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132E7" w14:textId="77777777" w:rsidR="00877025" w:rsidRDefault="00877025">
      <w:pPr>
        <w:spacing w:after="0" w:line="240" w:lineRule="auto"/>
        <w:jc w:val="center"/>
        <w:rPr>
          <w:rFonts w:ascii="Times New Roman" w:eastAsia="Times New Roman" w:hAnsi="Times New Roman" w:cs="Times New Roman"/>
          <w:sz w:val="40"/>
          <w:szCs w:val="40"/>
        </w:rPr>
      </w:pPr>
    </w:p>
    <w:p w14:paraId="0E0A8C42" w14:textId="77777777" w:rsidR="00877025" w:rsidRDefault="00877025">
      <w:pPr>
        <w:spacing w:after="0" w:line="240" w:lineRule="auto"/>
        <w:jc w:val="center"/>
        <w:rPr>
          <w:rFonts w:ascii="Times New Roman" w:eastAsia="Times New Roman" w:hAnsi="Times New Roman" w:cs="Times New Roman"/>
          <w:sz w:val="40"/>
          <w:szCs w:val="40"/>
        </w:rPr>
      </w:pPr>
    </w:p>
    <w:p w14:paraId="45B36644" w14:textId="77777777" w:rsidR="00877025" w:rsidRDefault="000C1E49">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General Use Epinephrine Program</w:t>
      </w:r>
    </w:p>
    <w:p w14:paraId="0E671194" w14:textId="77777777" w:rsidR="00877025" w:rsidRDefault="000C1E49">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Policy and Procedures</w:t>
      </w:r>
    </w:p>
    <w:p w14:paraId="231A0A33" w14:textId="77777777" w:rsidR="00877025" w:rsidRDefault="00877025">
      <w:pPr>
        <w:rPr>
          <w:rFonts w:ascii="Times New Roman" w:eastAsia="Times New Roman" w:hAnsi="Times New Roman" w:cs="Times New Roman"/>
          <w:sz w:val="40"/>
          <w:szCs w:val="40"/>
        </w:rPr>
      </w:pPr>
    </w:p>
    <w:p w14:paraId="3905F92E" w14:textId="77777777" w:rsidR="00877025" w:rsidRDefault="00877025">
      <w:pPr>
        <w:rPr>
          <w:rFonts w:ascii="Times New Roman" w:eastAsia="Times New Roman" w:hAnsi="Times New Roman" w:cs="Times New Roman"/>
          <w:sz w:val="40"/>
          <w:szCs w:val="40"/>
        </w:rPr>
      </w:pPr>
    </w:p>
    <w:p w14:paraId="35352B75" w14:textId="77777777" w:rsidR="00877025" w:rsidRDefault="000C1E49" w:rsidP="000C1E49">
      <w:pPr>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0" distB="0" distL="0" distR="0" wp14:anchorId="515E8987" wp14:editId="32CEEC64">
            <wp:extent cx="1545336" cy="22951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OB_Icon_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45336" cy="2295144"/>
                    </a:xfrm>
                    <a:prstGeom prst="rect">
                      <a:avLst/>
                    </a:prstGeom>
                  </pic:spPr>
                </pic:pic>
              </a:graphicData>
            </a:graphic>
          </wp:inline>
        </w:drawing>
      </w:r>
    </w:p>
    <w:p w14:paraId="53D107DC" w14:textId="77777777" w:rsidR="00877025" w:rsidRDefault="00877025" w:rsidP="000C1E49">
      <w:pPr>
        <w:rPr>
          <w:rFonts w:ascii="Times New Roman" w:eastAsia="Times New Roman" w:hAnsi="Times New Roman" w:cs="Times New Roman"/>
          <w:sz w:val="40"/>
          <w:szCs w:val="40"/>
        </w:rPr>
      </w:pPr>
    </w:p>
    <w:p w14:paraId="15277364" w14:textId="77777777" w:rsidR="00877025" w:rsidRDefault="000C1E49">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Archdiocese of Baltimore</w:t>
      </w:r>
    </w:p>
    <w:p w14:paraId="25828F75" w14:textId="77777777" w:rsidR="00877025" w:rsidRDefault="000C1E49">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Department of Catholic Schools</w:t>
      </w:r>
    </w:p>
    <w:p w14:paraId="1CC643F6" w14:textId="77777777" w:rsidR="00877025" w:rsidRDefault="000C1E49">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Office of Risk Management </w:t>
      </w:r>
    </w:p>
    <w:p w14:paraId="7D2A00A4" w14:textId="77777777" w:rsidR="00877025" w:rsidRDefault="00877025">
      <w:pPr>
        <w:spacing w:after="0" w:line="240" w:lineRule="auto"/>
        <w:jc w:val="center"/>
        <w:rPr>
          <w:rFonts w:ascii="Times New Roman" w:eastAsia="Times New Roman" w:hAnsi="Times New Roman" w:cs="Times New Roman"/>
          <w:sz w:val="40"/>
          <w:szCs w:val="40"/>
        </w:rPr>
      </w:pPr>
    </w:p>
    <w:p w14:paraId="4F679055" w14:textId="77777777" w:rsidR="00877025" w:rsidRDefault="00DD6DF2">
      <w:pPr>
        <w:pBdr>
          <w:top w:val="single" w:sz="4" w:space="10" w:color="4F81BD"/>
          <w:left w:val="nil"/>
          <w:bottom w:val="single" w:sz="4" w:space="10" w:color="4F81BD"/>
          <w:right w:val="nil"/>
          <w:between w:val="nil"/>
        </w:pBdr>
        <w:spacing w:before="360" w:after="360"/>
        <w:ind w:left="864" w:right="864"/>
        <w:jc w:val="center"/>
        <w:rPr>
          <w:b/>
          <w:color w:val="4F81BD"/>
          <w:sz w:val="28"/>
          <w:szCs w:val="28"/>
        </w:rPr>
      </w:pPr>
      <w:r>
        <w:rPr>
          <w:b/>
          <w:color w:val="4F81BD"/>
          <w:sz w:val="28"/>
          <w:szCs w:val="28"/>
        </w:rPr>
        <w:t>2023-2024</w:t>
      </w:r>
      <w:r w:rsidR="000C1E49">
        <w:rPr>
          <w:b/>
          <w:color w:val="4F81BD"/>
          <w:sz w:val="28"/>
          <w:szCs w:val="28"/>
        </w:rPr>
        <w:t xml:space="preserve"> School Year </w:t>
      </w:r>
    </w:p>
    <w:p w14:paraId="5318F75A" w14:textId="77777777" w:rsidR="00877025" w:rsidRDefault="00877025">
      <w:pPr>
        <w:spacing w:after="120"/>
        <w:jc w:val="center"/>
        <w:rPr>
          <w:rFonts w:ascii="Times New Roman" w:eastAsia="Times New Roman" w:hAnsi="Times New Roman" w:cs="Times New Roman"/>
          <w:sz w:val="40"/>
          <w:szCs w:val="40"/>
        </w:rPr>
      </w:pPr>
    </w:p>
    <w:p w14:paraId="7FD615CD" w14:textId="77777777" w:rsidR="00877025" w:rsidRDefault="00877025">
      <w:pPr>
        <w:spacing w:after="120"/>
        <w:rPr>
          <w:rFonts w:ascii="Times New Roman" w:eastAsia="Times New Roman" w:hAnsi="Times New Roman" w:cs="Times New Roman"/>
          <w:sz w:val="40"/>
          <w:szCs w:val="40"/>
        </w:rPr>
      </w:pPr>
    </w:p>
    <w:p w14:paraId="530F5F12" w14:textId="77777777" w:rsidR="00877025" w:rsidRDefault="000C1E49">
      <w:pPr>
        <w:spacing w:after="120"/>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lastRenderedPageBreak/>
        <w:t>General Use Epinephrine Program</w:t>
      </w:r>
    </w:p>
    <w:p w14:paraId="0FBF0A49" w14:textId="77777777" w:rsidR="00877025" w:rsidRDefault="00877025">
      <w:pPr>
        <w:spacing w:after="120"/>
        <w:jc w:val="center"/>
        <w:rPr>
          <w:rFonts w:ascii="Times New Roman" w:eastAsia="Times New Roman" w:hAnsi="Times New Roman" w:cs="Times New Roman"/>
          <w:sz w:val="24"/>
          <w:szCs w:val="24"/>
        </w:rPr>
      </w:pPr>
    </w:p>
    <w:p w14:paraId="2EFA56B5" w14:textId="77777777" w:rsidR="00877025" w:rsidRDefault="000C1E49">
      <w:pPr>
        <w:spacing w:after="1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List of Contents</w:t>
      </w:r>
    </w:p>
    <w:p w14:paraId="54DD1C78" w14:textId="77777777" w:rsidR="00877025" w:rsidRDefault="000C1E49">
      <w:pPr>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Introduction</w:t>
      </w:r>
    </w:p>
    <w:p w14:paraId="419A02B5" w14:textId="77777777" w:rsidR="00877025" w:rsidRDefault="000C1E49">
      <w:pPr>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Policy and Procedure </w:t>
      </w:r>
    </w:p>
    <w:p w14:paraId="4C66AECC" w14:textId="77777777" w:rsidR="00877025" w:rsidRDefault="000C1E49">
      <w:pPr>
        <w:spacing w:after="120"/>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Statements of Authorization</w:t>
      </w:r>
    </w:p>
    <w:p w14:paraId="1A4CA82C" w14:textId="77777777" w:rsidR="00877025" w:rsidRDefault="000C1E49">
      <w:pPr>
        <w:spacing w:after="120"/>
        <w:rPr>
          <w:rFonts w:ascii="Times New Roman" w:eastAsia="Times New Roman" w:hAnsi="Times New Roman" w:cs="Times New Roman"/>
          <w:sz w:val="20"/>
          <w:szCs w:val="20"/>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0"/>
          <w:szCs w:val="20"/>
        </w:rPr>
        <w:t>Statements of Program Authorization</w:t>
      </w:r>
    </w:p>
    <w:p w14:paraId="09DC4E38" w14:textId="77777777" w:rsidR="00877025" w:rsidRDefault="000C1E49">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Statements of Authorization to Obtain and Store Auto-Injectable Epinephrine</w:t>
      </w:r>
    </w:p>
    <w:p w14:paraId="63B17097" w14:textId="77777777" w:rsidR="00877025" w:rsidRDefault="000C1E49">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Medical Authorization and Direction</w:t>
      </w:r>
    </w:p>
    <w:p w14:paraId="29393E2D" w14:textId="77777777" w:rsidR="00877025" w:rsidRDefault="000C1E49">
      <w:pPr>
        <w:spacing w:after="120"/>
        <w:rPr>
          <w:rFonts w:ascii="Times New Roman" w:eastAsia="Times New Roman" w:hAnsi="Times New Roman" w:cs="Times New Roman"/>
          <w:sz w:val="24"/>
          <w:szCs w:val="24"/>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4"/>
          <w:szCs w:val="24"/>
        </w:rPr>
        <w:t>Statements of Training</w:t>
      </w:r>
    </w:p>
    <w:p w14:paraId="14131EB7" w14:textId="77777777" w:rsidR="00877025" w:rsidRDefault="000C1E49">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Training for All Staff Members</w:t>
      </w:r>
    </w:p>
    <w:p w14:paraId="3C8E0834" w14:textId="77777777" w:rsidR="00877025" w:rsidRDefault="000C1E49">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Training for Impacted Staff Members</w:t>
      </w:r>
    </w:p>
    <w:p w14:paraId="2FDD95CC" w14:textId="77777777" w:rsidR="00877025" w:rsidRDefault="000C1E49">
      <w:pPr>
        <w:spacing w:after="120"/>
        <w:rPr>
          <w:rFonts w:ascii="Times New Roman" w:eastAsia="Times New Roman" w:hAnsi="Times New Roman" w:cs="Times New Roman"/>
          <w:sz w:val="24"/>
          <w:szCs w:val="24"/>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4"/>
          <w:szCs w:val="24"/>
        </w:rPr>
        <w:t>Statement of Response Protocol and Follow-up Care</w:t>
      </w:r>
    </w:p>
    <w:p w14:paraId="62C883F5" w14:textId="77777777" w:rsidR="00877025" w:rsidRDefault="000C1E49">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School Specific Response Protocol</w:t>
      </w:r>
    </w:p>
    <w:p w14:paraId="417B2778" w14:textId="77777777" w:rsidR="00877025" w:rsidRDefault="000C1E49">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Follow-up Protocol</w:t>
      </w:r>
    </w:p>
    <w:p w14:paraId="2CA5FBCA" w14:textId="77777777" w:rsidR="00877025" w:rsidRDefault="000C1E49">
      <w:pPr>
        <w:spacing w:after="120"/>
        <w:rPr>
          <w:rFonts w:ascii="Times New Roman" w:eastAsia="Times New Roman" w:hAnsi="Times New Roman" w:cs="Times New Roman"/>
          <w:sz w:val="24"/>
          <w:szCs w:val="24"/>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4"/>
          <w:szCs w:val="24"/>
        </w:rPr>
        <w:t>Statement of Program Registration</w:t>
      </w:r>
    </w:p>
    <w:p w14:paraId="76B93C03" w14:textId="77777777" w:rsidR="00877025" w:rsidRDefault="000C1E49">
      <w:pPr>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Appendixes</w:t>
      </w:r>
    </w:p>
    <w:p w14:paraId="3B4031CE" w14:textId="77777777" w:rsidR="00877025" w:rsidRDefault="000C1E49">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Maryland State Law 7-426.1</w:t>
      </w:r>
    </w:p>
    <w:p w14:paraId="28C38946" w14:textId="77777777" w:rsidR="00877025" w:rsidRDefault="000C1E49">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Maryland State Law 7-426.3</w:t>
      </w:r>
    </w:p>
    <w:p w14:paraId="7076094F" w14:textId="77777777" w:rsidR="00877025" w:rsidRDefault="000C1E49">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MSDE Epinephrine Policy Requirements- (SB 621) Frequently Asked Questions</w:t>
      </w:r>
    </w:p>
    <w:p w14:paraId="7B501574" w14:textId="77777777" w:rsidR="00877025" w:rsidRDefault="000C1E49">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Standing Order Example</w:t>
      </w:r>
    </w:p>
    <w:p w14:paraId="4A5409C9" w14:textId="77777777" w:rsidR="00877025" w:rsidRDefault="000C1E49">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Anaphylaxis Response Protocol</w:t>
      </w:r>
    </w:p>
    <w:p w14:paraId="15084D99" w14:textId="77777777" w:rsidR="00877025" w:rsidRDefault="000C1E49">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FARE Emergency Care Plan</w:t>
      </w:r>
    </w:p>
    <w:p w14:paraId="7A95976F" w14:textId="77777777" w:rsidR="00877025" w:rsidRDefault="000C1E49">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 of Anaphylactic Reaction/Epinephrine Administration Form</w:t>
      </w:r>
    </w:p>
    <w:p w14:paraId="57DF67A5" w14:textId="77777777" w:rsidR="00877025" w:rsidRDefault="000C1E49">
      <w:pPr>
        <w:numPr>
          <w:ilvl w:val="0"/>
          <w:numId w:val="16"/>
        </w:numPr>
        <w:pBdr>
          <w:top w:val="nil"/>
          <w:left w:val="nil"/>
          <w:bottom w:val="nil"/>
          <w:right w:val="nil"/>
          <w:between w:val="nil"/>
        </w:pBdr>
        <w:spacing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General Use Epinephrine Compliance Checklist</w:t>
      </w:r>
    </w:p>
    <w:p w14:paraId="30981B8E" w14:textId="77777777" w:rsidR="00877025" w:rsidRDefault="000C1E49">
      <w:pPr>
        <w:spacing w:after="120"/>
        <w:rPr>
          <w:rFonts w:ascii="Times New Roman" w:eastAsia="Times New Roman" w:hAnsi="Times New Roman" w:cs="Times New Roman"/>
          <w:sz w:val="28"/>
          <w:szCs w:val="28"/>
        </w:rPr>
        <w:sectPr w:rsidR="00877025">
          <w:footerReference w:type="default" r:id="rId8"/>
          <w:pgSz w:w="12240" w:h="15840"/>
          <w:pgMar w:top="1440" w:right="1440" w:bottom="1440" w:left="1440" w:header="720" w:footer="720" w:gutter="0"/>
          <w:pgNumType w:start="1"/>
          <w:cols w:space="720" w:equalWidth="0">
            <w:col w:w="9360"/>
          </w:cols>
        </w:sectPr>
      </w:pP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 xml:space="preserve">     </w:t>
      </w:r>
    </w:p>
    <w:p w14:paraId="5665DEAA" w14:textId="77777777" w:rsidR="00877025" w:rsidRDefault="000C1E49">
      <w:pPr>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Introduction</w:t>
      </w:r>
    </w:p>
    <w:p w14:paraId="1D1C15EC" w14:textId="77777777" w:rsidR="00877025" w:rsidRDefault="000C1E49">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document was developed to assist schools wishing to implement a general use epinephrine program. The purpose of this document is to provide schools with a template for a general use epinephrine program that, when completed, is compliant with the standards set forth by Maryland State Law. </w:t>
      </w:r>
    </w:p>
    <w:p w14:paraId="5981C35E" w14:textId="77777777" w:rsidR="00877025" w:rsidRDefault="000C1E49">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Please note that schools in the Archdiocese are not required to have a general use epinephrine program. If a school does elect to enact a general use epinephrine program, it must be registered with the Archdiocese of Baltimore Office of Risk Management as explained in this document.</w:t>
      </w:r>
    </w:p>
    <w:p w14:paraId="6230D5AC" w14:textId="77777777" w:rsidR="00877025" w:rsidRDefault="000C1E49">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Included is a template for a policy and procedure and related documents. The policy and procedure has blank areas that are for individual schools to input their unique information. It also contains a number of examples, such as a sample statement for a parent handbook. All of these fields need to be completed with the individual school’s information. Schools may use the examples provided or their own version.</w:t>
      </w:r>
    </w:p>
    <w:p w14:paraId="0682103D" w14:textId="77777777" w:rsidR="00877025" w:rsidRDefault="000C1E4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properly establish the program, it must meet all criteria in the General Use Epinephrine Compliance Checklist (Appendix H). This should be used as a guide when working on an individual school’s program and procedure. This checklist and required documents should be kept on hand in the health room, as well as submitted for approval by the Archdiocese of Baltimore Office of Risk Management. Programs need to be renewed annually or with any change in the physician/licensed prescriber or school nurse/other licensed health care practitioner.  </w:t>
      </w:r>
    </w:p>
    <w:p w14:paraId="46B5A517" w14:textId="77777777" w:rsidR="00877025" w:rsidRDefault="00877025">
      <w:pPr>
        <w:spacing w:after="0"/>
        <w:rPr>
          <w:rFonts w:ascii="Times New Roman" w:eastAsia="Times New Roman" w:hAnsi="Times New Roman" w:cs="Times New Roman"/>
          <w:sz w:val="24"/>
          <w:szCs w:val="24"/>
        </w:rPr>
      </w:pPr>
    </w:p>
    <w:p w14:paraId="418B2E49" w14:textId="77777777" w:rsidR="00877025" w:rsidRDefault="000C1E4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For staff training resources, epinephrine auto-injector specific information, and information on programs that may help with the cost of auto-injectable epinephrine, please see the accompanying document “Epinephrine Resources.”</w:t>
      </w:r>
    </w:p>
    <w:p w14:paraId="137B7293" w14:textId="77777777" w:rsidR="00877025" w:rsidRDefault="000C1E49">
      <w:pPr>
        <w:spacing w:after="0" w:line="240" w:lineRule="auto"/>
        <w:rPr>
          <w:rFonts w:ascii="Times New Roman" w:eastAsia="Times New Roman" w:hAnsi="Times New Roman" w:cs="Times New Roman"/>
          <w:sz w:val="24"/>
          <w:szCs w:val="24"/>
        </w:rPr>
      </w:pPr>
      <w:r>
        <w:br w:type="page"/>
      </w:r>
    </w:p>
    <w:sdt>
      <w:sdtPr>
        <w:rPr>
          <w:rFonts w:ascii="Times New Roman" w:eastAsia="Times New Roman" w:hAnsi="Times New Roman" w:cs="Times New Roman"/>
          <w:sz w:val="28"/>
          <w:szCs w:val="28"/>
        </w:rPr>
        <w:id w:val="1099450295"/>
        <w:placeholder>
          <w:docPart w:val="972D8F171B1C42429323D945E9E56F88"/>
        </w:placeholder>
        <w:showingPlcHdr/>
        <w:text/>
      </w:sdtPr>
      <w:sdtContent>
        <w:p w14:paraId="18A2E766" w14:textId="4450E6C6" w:rsidR="0015085C" w:rsidRDefault="0015085C">
          <w:pPr>
            <w:spacing w:after="0" w:line="240" w:lineRule="auto"/>
            <w:jc w:val="center"/>
            <w:rPr>
              <w:rFonts w:ascii="Times New Roman" w:eastAsia="Times New Roman" w:hAnsi="Times New Roman" w:cs="Times New Roman"/>
              <w:sz w:val="28"/>
              <w:szCs w:val="28"/>
            </w:rPr>
          </w:pPr>
          <w:r w:rsidRPr="0015085C">
            <w:rPr>
              <w:rStyle w:val="PlaceholderText"/>
            </w:rPr>
            <w:t>ENTER SCHOOL NAME</w:t>
          </w:r>
        </w:p>
      </w:sdtContent>
    </w:sdt>
    <w:p w14:paraId="1D98253B" w14:textId="60758CAE" w:rsidR="00877025" w:rsidRDefault="000C1E4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General Use Epinephrine</w:t>
      </w:r>
    </w:p>
    <w:p w14:paraId="70D8F816" w14:textId="77777777" w:rsidR="00877025" w:rsidRDefault="000C1E4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Policy and Procedure </w:t>
      </w:r>
    </w:p>
    <w:p w14:paraId="4EB268EA" w14:textId="77777777" w:rsidR="00877025" w:rsidRDefault="00877025">
      <w:pPr>
        <w:spacing w:after="0" w:line="240" w:lineRule="auto"/>
        <w:ind w:left="720"/>
        <w:rPr>
          <w:rFonts w:ascii="Times New Roman" w:eastAsia="Times New Roman" w:hAnsi="Times New Roman" w:cs="Times New Roman"/>
          <w:sz w:val="24"/>
          <w:szCs w:val="24"/>
        </w:rPr>
      </w:pPr>
    </w:p>
    <w:p w14:paraId="2D6FBBD7" w14:textId="77777777" w:rsidR="00877025" w:rsidRDefault="000C1E49">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Statements of Authorization</w:t>
      </w:r>
    </w:p>
    <w:p w14:paraId="3285F0FC" w14:textId="77777777" w:rsidR="00877025" w:rsidRDefault="00877025">
      <w:pPr>
        <w:spacing w:after="0" w:line="240" w:lineRule="auto"/>
        <w:rPr>
          <w:rFonts w:ascii="Times New Roman" w:eastAsia="Times New Roman" w:hAnsi="Times New Roman" w:cs="Times New Roman"/>
          <w:sz w:val="24"/>
          <w:szCs w:val="24"/>
        </w:rPr>
      </w:pPr>
    </w:p>
    <w:p w14:paraId="577AD122" w14:textId="77777777" w:rsidR="00877025" w:rsidRDefault="000C1E49">
      <w:pPr>
        <w:spacing w:after="12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Statement of Program Authorization</w:t>
      </w:r>
    </w:p>
    <w:p w14:paraId="1DB5DA2C" w14:textId="77777777" w:rsidR="00877025" w:rsidRDefault="00877025">
      <w:pPr>
        <w:spacing w:after="120" w:line="240" w:lineRule="auto"/>
        <w:rPr>
          <w:rFonts w:ascii="Times New Roman" w:eastAsia="Times New Roman" w:hAnsi="Times New Roman" w:cs="Times New Roman"/>
          <w:sz w:val="24"/>
          <w:szCs w:val="24"/>
        </w:rPr>
      </w:pPr>
    </w:p>
    <w:p w14:paraId="647F9523" w14:textId="19E2F77D" w:rsidR="00877025" w:rsidRDefault="000C1E49">
      <w:pPr>
        <w:spacing w:after="120" w:line="240" w:lineRule="auto"/>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t xml:space="preserve">Due to the rising incidence of anaphylaxis and the adoption of both Maryland State and National laws encouraging “stock” epinephrine, </w:t>
      </w:r>
      <w:sdt>
        <w:sdtPr>
          <w:rPr>
            <w:rFonts w:ascii="Times New Roman" w:eastAsia="Times New Roman" w:hAnsi="Times New Roman" w:cs="Times New Roman"/>
            <w:sz w:val="24"/>
            <w:szCs w:val="24"/>
          </w:rPr>
          <w:id w:val="-113840436"/>
          <w:placeholder>
            <w:docPart w:val="F0D18E2AFBDA49958CFBD6DEFBA83F1E"/>
          </w:placeholder>
          <w:showingPlcHdr/>
          <w:text/>
        </w:sdtPr>
        <w:sdtContent>
          <w:r w:rsidR="0015085C">
            <w:rPr>
              <w:rStyle w:val="PlaceholderText"/>
            </w:rPr>
            <w:t>ENTER SCHOOL NAME</w:t>
          </w:r>
        </w:sdtContent>
      </w:sdt>
      <w:r>
        <w:rPr>
          <w:rFonts w:ascii="Times New Roman" w:eastAsia="Times New Roman" w:hAnsi="Times New Roman" w:cs="Times New Roman"/>
          <w:sz w:val="24"/>
          <w:szCs w:val="24"/>
        </w:rPr>
        <w:t xml:space="preserve">, in accordance with its rules of governance, has authorized the implementation of this policy and procedure in accordance with Education Article 7-426.3 of Maryland State Law (Appendix B) as it relates to the availability and use of general use epinephrine. Through the adoption of this policy and procedure, </w:t>
      </w:r>
      <w:sdt>
        <w:sdtPr>
          <w:rPr>
            <w:rFonts w:ascii="Times New Roman" w:eastAsia="Times New Roman" w:hAnsi="Times New Roman" w:cs="Times New Roman"/>
            <w:sz w:val="24"/>
            <w:szCs w:val="24"/>
          </w:rPr>
          <w:id w:val="1044708421"/>
          <w:placeholder>
            <w:docPart w:val="A759921D8A4348BD82329D497A87BADB"/>
          </w:placeholder>
          <w:showingPlcHdr/>
          <w:text/>
        </w:sdtPr>
        <w:sdtContent>
          <w:r w:rsidR="0015085C" w:rsidRPr="0015085C">
            <w:rPr>
              <w:rStyle w:val="PlaceholderText"/>
            </w:rPr>
            <w:t>ENTER SCHOOL NAME.</w:t>
          </w:r>
        </w:sdtContent>
      </w:sdt>
      <w:r w:rsidR="001508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has chosen to establish a policy authorizing school personnel to administer auto-injectable epinephrine, if available, to a student who is determined or perceived to be in anaphylaxis, regardless of whether the student has been identified as having an anaphylactic allergy or has a prescription for epinephrine.</w:t>
      </w:r>
    </w:p>
    <w:p w14:paraId="0D8940AD" w14:textId="77777777" w:rsidR="00877025" w:rsidRDefault="00877025">
      <w:pPr>
        <w:spacing w:after="120" w:line="240" w:lineRule="auto"/>
        <w:rPr>
          <w:rFonts w:ascii="Times New Roman" w:eastAsia="Times New Roman" w:hAnsi="Times New Roman" w:cs="Times New Roman"/>
          <w:sz w:val="24"/>
          <w:szCs w:val="24"/>
        </w:rPr>
      </w:pPr>
    </w:p>
    <w:p w14:paraId="6582E1F8" w14:textId="0A509C4B" w:rsidR="00877025" w:rsidRDefault="0015085C">
      <w:pPr>
        <w:spacing w:after="0" w:line="240" w:lineRule="auto"/>
        <w:rPr>
          <w:rFonts w:ascii="Times New Roman" w:eastAsia="Times New Roman" w:hAnsi="Times New Roman" w:cs="Times New Roman"/>
          <w:sz w:val="24"/>
          <w:szCs w:val="24"/>
          <w:u w:val="single"/>
        </w:rPr>
      </w:pPr>
      <w:sdt>
        <w:sdtPr>
          <w:rPr>
            <w:rFonts w:ascii="Times New Roman" w:eastAsia="Times New Roman" w:hAnsi="Times New Roman" w:cs="Times New Roman"/>
            <w:sz w:val="24"/>
            <w:szCs w:val="24"/>
          </w:rPr>
          <w:id w:val="1381909947"/>
          <w:placeholder>
            <w:docPart w:val="7754F36DBF234A03977AEC1D08160959"/>
          </w:placeholder>
          <w:showingPlcHdr/>
          <w:text/>
        </w:sdtPr>
        <w:sdtContent>
          <w:r w:rsidRPr="0015085C">
            <w:rPr>
              <w:rStyle w:val="PlaceholderText"/>
            </w:rPr>
            <w:t>ENTER SCHOOL NAME</w:t>
          </w:r>
        </w:sdtContent>
      </w:sdt>
      <w:r w:rsidR="000C1E49">
        <w:rPr>
          <w:rFonts w:ascii="Times New Roman" w:eastAsia="Times New Roman" w:hAnsi="Times New Roman" w:cs="Times New Roman"/>
          <w:sz w:val="24"/>
          <w:szCs w:val="24"/>
        </w:rPr>
        <w:t xml:space="preserve">  has submitted a copy of this policy and procedure for the </w:t>
      </w:r>
      <w:r w:rsidRPr="0015085C">
        <w:rPr>
          <w:rFonts w:ascii="Times New Roman" w:eastAsia="Times New Roman" w:hAnsi="Times New Roman" w:cs="Times New Roman"/>
          <w:sz w:val="24"/>
          <w:szCs w:val="24"/>
        </w:rPr>
        <w:t>2023-2024</w:t>
      </w:r>
      <w:r w:rsidR="000C1E49">
        <w:rPr>
          <w:rFonts w:ascii="Times New Roman" w:eastAsia="Times New Roman" w:hAnsi="Times New Roman" w:cs="Times New Roman"/>
          <w:sz w:val="24"/>
          <w:szCs w:val="24"/>
        </w:rPr>
        <w:t xml:space="preserve">  school year along with the completed “General Use Epinephrine Compliance Checklist” (Appendix H) to the Archdiocese of Baltimore Office of Risk Management.</w:t>
      </w:r>
    </w:p>
    <w:p w14:paraId="6923DEFA" w14:textId="77777777" w:rsidR="00877025" w:rsidRDefault="00877025">
      <w:pPr>
        <w:rPr>
          <w:rFonts w:ascii="Times New Roman" w:eastAsia="Times New Roman" w:hAnsi="Times New Roman" w:cs="Times New Roman"/>
          <w:sz w:val="24"/>
          <w:szCs w:val="24"/>
        </w:rPr>
      </w:pPr>
    </w:p>
    <w:p w14:paraId="202E0EA3" w14:textId="07C97B8E" w:rsidR="00877025" w:rsidRDefault="0015085C">
      <w:pPr>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214354683"/>
          <w:placeholder>
            <w:docPart w:val="AC39FF3711D6410EBE25892DE72E393D"/>
          </w:placeholder>
          <w:showingPlcHdr/>
          <w:text/>
        </w:sdtPr>
        <w:sdtContent>
          <w:r w:rsidRPr="0015085C">
            <w:rPr>
              <w:rStyle w:val="PlaceholderText"/>
            </w:rPr>
            <w:t>ENTER SCHOOL NAME.</w:t>
          </w:r>
        </w:sdtContent>
      </w:sdt>
      <w:r>
        <w:rPr>
          <w:rFonts w:ascii="Times New Roman" w:eastAsia="Times New Roman" w:hAnsi="Times New Roman" w:cs="Times New Roman"/>
          <w:sz w:val="24"/>
          <w:szCs w:val="24"/>
        </w:rPr>
        <w:t xml:space="preserve"> </w:t>
      </w:r>
      <w:r w:rsidR="000C1E49">
        <w:rPr>
          <w:rFonts w:ascii="Times New Roman" w:eastAsia="Times New Roman" w:hAnsi="Times New Roman" w:cs="Times New Roman"/>
          <w:sz w:val="24"/>
          <w:szCs w:val="24"/>
        </w:rPr>
        <w:t xml:space="preserve">has provided notification of the adoption of this policy to the school through the following means: </w:t>
      </w:r>
      <w:sdt>
        <w:sdtPr>
          <w:rPr>
            <w:rFonts w:ascii="Times New Roman" w:eastAsia="Times New Roman" w:hAnsi="Times New Roman" w:cs="Times New Roman"/>
            <w:sz w:val="24"/>
            <w:szCs w:val="24"/>
          </w:rPr>
          <w:id w:val="-1811859194"/>
          <w:placeholder>
            <w:docPart w:val="9DB4C62CDFE747FCADE24D1617C5649E"/>
          </w:placeholder>
          <w:showingPlcHdr/>
          <w:text/>
        </w:sdtPr>
        <w:sdtContent>
          <w:r w:rsidRPr="0015085C">
            <w:rPr>
              <w:rStyle w:val="PlaceholderText"/>
            </w:rPr>
            <w:t>ENTER DESCRIPTION</w:t>
          </w:r>
        </w:sdtContent>
      </w:sdt>
    </w:p>
    <w:p w14:paraId="21F459AF" w14:textId="77777777" w:rsidR="00877025" w:rsidRDefault="000C1E49">
      <w:pP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9264" behindDoc="0" locked="0" layoutInCell="1" hidden="0" allowOverlap="1" wp14:anchorId="474F84D4" wp14:editId="50A7A450">
                <wp:simplePos x="0" y="0"/>
                <wp:positionH relativeFrom="column">
                  <wp:posOffset>25401</wp:posOffset>
                </wp:positionH>
                <wp:positionV relativeFrom="paragraph">
                  <wp:posOffset>127000</wp:posOffset>
                </wp:positionV>
                <wp:extent cx="5629275"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2531363" y="3780000"/>
                          <a:ext cx="56292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5629275" cy="12700"/>
                <wp:effectExtent b="0" l="0" r="0" t="0"/>
                <wp:wrapNone/>
                <wp:docPr id="6"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629275" cy="12700"/>
                        </a:xfrm>
                        <a:prstGeom prst="rect"/>
                        <a:ln/>
                      </pic:spPr>
                    </pic:pic>
                  </a:graphicData>
                </a:graphic>
              </wp:anchor>
            </w:drawing>
          </mc:Fallback>
        </mc:AlternateContent>
      </w:r>
    </w:p>
    <w:p w14:paraId="36215994" w14:textId="6C3ABD80" w:rsidR="00877025" w:rsidRDefault="000C1E4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following statement has been included in the parent handbook for the </w:t>
      </w:r>
      <w:r w:rsidR="0015085C" w:rsidRPr="0015085C">
        <w:rPr>
          <w:rFonts w:ascii="Times New Roman" w:eastAsia="Times New Roman" w:hAnsi="Times New Roman" w:cs="Times New Roman"/>
          <w:sz w:val="24"/>
          <w:szCs w:val="24"/>
        </w:rPr>
        <w:t>2023-2024</w:t>
      </w:r>
      <w:r>
        <w:rPr>
          <w:rFonts w:ascii="Times New Roman" w:eastAsia="Times New Roman" w:hAnsi="Times New Roman" w:cs="Times New Roman"/>
          <w:sz w:val="24"/>
          <w:szCs w:val="24"/>
        </w:rPr>
        <w:t xml:space="preserve"> school year. </w:t>
      </w:r>
    </w:p>
    <w:p w14:paraId="387655C9" w14:textId="77777777" w:rsidR="00877025" w:rsidRDefault="000C1E49">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w:t>
      </w:r>
      <w:r>
        <w:rPr>
          <w:rFonts w:ascii="Times New Roman" w:eastAsia="Times New Roman" w:hAnsi="Times New Roman" w:cs="Times New Roman"/>
          <w:b/>
          <w:sz w:val="20"/>
          <w:szCs w:val="20"/>
        </w:rPr>
        <w:t>Sample Statement</w:t>
      </w:r>
      <w:r>
        <w:rPr>
          <w:rFonts w:ascii="Times New Roman" w:eastAsia="Times New Roman" w:hAnsi="Times New Roman" w:cs="Times New Roman"/>
          <w:i/>
          <w:sz w:val="20"/>
          <w:szCs w:val="20"/>
        </w:rPr>
        <w:t>) As of [</w:t>
      </w:r>
      <w:r>
        <w:rPr>
          <w:rFonts w:ascii="Times New Roman" w:eastAsia="Times New Roman" w:hAnsi="Times New Roman" w:cs="Times New Roman"/>
          <w:i/>
          <w:sz w:val="20"/>
          <w:szCs w:val="20"/>
          <w:u w:val="single"/>
        </w:rPr>
        <w:t>DATE</w:t>
      </w:r>
      <w:r>
        <w:rPr>
          <w:rFonts w:ascii="Times New Roman" w:eastAsia="Times New Roman" w:hAnsi="Times New Roman" w:cs="Times New Roman"/>
          <w:i/>
          <w:sz w:val="20"/>
          <w:szCs w:val="20"/>
        </w:rPr>
        <w:t>]</w:t>
      </w:r>
      <w:r>
        <w:rPr>
          <w:rFonts w:ascii="Times New Roman" w:eastAsia="Times New Roman" w:hAnsi="Times New Roman" w:cs="Times New Roman"/>
          <w:i/>
          <w:sz w:val="20"/>
          <w:szCs w:val="20"/>
          <w:u w:val="single"/>
        </w:rPr>
        <w:t>,</w:t>
      </w:r>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u w:val="single"/>
        </w:rPr>
        <w:t>SCHOOL NAME]</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has adopted a policy allowing the availability of stock epinephrine in the health suite for use in the event of an anaphylactic emergency. This epinephrine is for emergency use during normal school days and is not dependent on allergy history. It is not available outside of normal school hours or on field trips. Students with a known history of severe allergies are still expected to maintain emergency action plans, medical orders, and their own supply of emergency medication.</w:t>
      </w:r>
    </w:p>
    <w:p w14:paraId="2EC5E3C0" w14:textId="77777777" w:rsidR="00877025" w:rsidRDefault="000C1E49">
      <w:pPr>
        <w:pBdr>
          <w:top w:val="single" w:sz="4" w:space="10" w:color="4F81BD"/>
          <w:left w:val="nil"/>
          <w:bottom w:val="single" w:sz="4" w:space="10" w:color="4F81BD"/>
          <w:right w:val="nil"/>
          <w:between w:val="nil"/>
        </w:pBdr>
        <w:spacing w:before="360" w:after="360"/>
        <w:ind w:left="864" w:right="864"/>
        <w:jc w:val="center"/>
        <w:rPr>
          <w:i/>
          <w:color w:val="4F81BD"/>
        </w:rPr>
      </w:pPr>
      <w:r>
        <w:rPr>
          <w:i/>
          <w:color w:val="4F81BD"/>
        </w:rPr>
        <w:t>Statement</w:t>
      </w:r>
    </w:p>
    <w:sdt>
      <w:sdtPr>
        <w:rPr>
          <w:rFonts w:ascii="Times New Roman" w:eastAsia="Times New Roman" w:hAnsi="Times New Roman" w:cs="Times New Roman"/>
          <w:sz w:val="24"/>
          <w:szCs w:val="24"/>
        </w:rPr>
        <w:id w:val="-2041572815"/>
        <w:placeholder>
          <w:docPart w:val="270239F6747E461CBC07C7314F89D12B"/>
        </w:placeholder>
        <w:showingPlcHdr/>
      </w:sdtPr>
      <w:sdtContent>
        <w:p w14:paraId="5476A02D" w14:textId="5BA42D46" w:rsidR="00877025" w:rsidRDefault="0015085C">
          <w:pPr>
            <w:spacing w:after="0" w:line="240" w:lineRule="auto"/>
            <w:rPr>
              <w:rFonts w:ascii="Times New Roman" w:eastAsia="Times New Roman" w:hAnsi="Times New Roman" w:cs="Times New Roman"/>
              <w:sz w:val="24"/>
              <w:szCs w:val="24"/>
            </w:rPr>
          </w:pPr>
          <w:r w:rsidRPr="0015085C">
            <w:rPr>
              <w:rStyle w:val="PlaceholderText"/>
            </w:rPr>
            <w:t>ENTER SCHOOL STATEMENT HERE.</w:t>
          </w:r>
        </w:p>
      </w:sdtContent>
    </w:sdt>
    <w:p w14:paraId="65EBB7BC" w14:textId="77777777" w:rsidR="00877025" w:rsidRDefault="00877025">
      <w:pPr>
        <w:spacing w:after="0" w:line="240" w:lineRule="auto"/>
        <w:rPr>
          <w:rFonts w:ascii="Times New Roman" w:eastAsia="Times New Roman" w:hAnsi="Times New Roman" w:cs="Times New Roman"/>
          <w:sz w:val="24"/>
          <w:szCs w:val="24"/>
        </w:rPr>
      </w:pPr>
    </w:p>
    <w:p w14:paraId="1EF49BE3" w14:textId="77777777" w:rsidR="00877025" w:rsidRDefault="00877025">
      <w:pPr>
        <w:spacing w:after="0" w:line="240" w:lineRule="auto"/>
        <w:rPr>
          <w:rFonts w:ascii="Times New Roman" w:eastAsia="Times New Roman" w:hAnsi="Times New Roman" w:cs="Times New Roman"/>
          <w:i/>
          <w:sz w:val="24"/>
          <w:szCs w:val="24"/>
          <w:u w:val="single"/>
        </w:rPr>
      </w:pPr>
    </w:p>
    <w:p w14:paraId="290D1F38" w14:textId="77777777" w:rsidR="00877025" w:rsidRDefault="00877025">
      <w:pPr>
        <w:spacing w:after="0" w:line="240" w:lineRule="auto"/>
        <w:rPr>
          <w:rFonts w:ascii="Times New Roman" w:eastAsia="Times New Roman" w:hAnsi="Times New Roman" w:cs="Times New Roman"/>
          <w:i/>
          <w:sz w:val="24"/>
          <w:szCs w:val="24"/>
          <w:u w:val="single"/>
        </w:rPr>
      </w:pPr>
    </w:p>
    <w:p w14:paraId="77737351" w14:textId="77777777" w:rsidR="00877025" w:rsidRDefault="000C1E49">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Statement of Authorization to Obtain and Store Auto-injectable Epinephrine</w:t>
      </w:r>
    </w:p>
    <w:p w14:paraId="231BF1AC" w14:textId="77777777" w:rsidR="00877025" w:rsidRDefault="00877025">
      <w:pPr>
        <w:spacing w:after="0" w:line="240" w:lineRule="auto"/>
        <w:rPr>
          <w:rFonts w:ascii="Times New Roman" w:eastAsia="Times New Roman" w:hAnsi="Times New Roman" w:cs="Times New Roman"/>
          <w:sz w:val="24"/>
          <w:szCs w:val="24"/>
        </w:rPr>
      </w:pPr>
    </w:p>
    <w:p w14:paraId="02132815" w14:textId="455F228E"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establish this policy and procedure, </w:t>
      </w:r>
      <w:sdt>
        <w:sdtPr>
          <w:rPr>
            <w:rFonts w:ascii="Times New Roman" w:eastAsia="Times New Roman" w:hAnsi="Times New Roman" w:cs="Times New Roman"/>
            <w:sz w:val="24"/>
            <w:szCs w:val="24"/>
          </w:rPr>
          <w:id w:val="-1669244217"/>
          <w:placeholder>
            <w:docPart w:val="C1EFB508360040ACA0C9EAC9431999C2"/>
          </w:placeholder>
          <w:showingPlcHdr/>
          <w:text/>
        </w:sdtPr>
        <w:sdtContent>
          <w:r w:rsidR="0015085C" w:rsidRPr="0015085C">
            <w:rPr>
              <w:rStyle w:val="PlaceholderText"/>
            </w:rPr>
            <w:t>ENTER SCHOOL NAME.,</w:t>
          </w:r>
        </w:sdtContent>
      </w:sdt>
      <w:r w:rsidR="001508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accordance with its rules of governance, has authorized the school nurse or other licensed health care practitioner to obtain and store auto–injectable epinephrine to be used in an emergency situation.</w:t>
      </w:r>
    </w:p>
    <w:p w14:paraId="33F563E1" w14:textId="77777777" w:rsidR="00877025" w:rsidRDefault="00877025">
      <w:pPr>
        <w:spacing w:after="0" w:line="240" w:lineRule="auto"/>
        <w:rPr>
          <w:rFonts w:ascii="Times New Roman" w:eastAsia="Times New Roman" w:hAnsi="Times New Roman" w:cs="Times New Roman"/>
          <w:sz w:val="24"/>
          <w:szCs w:val="24"/>
          <w:u w:val="single"/>
        </w:rPr>
      </w:pPr>
    </w:p>
    <w:p w14:paraId="680575B2" w14:textId="4FAE0E3B" w:rsidR="00877025" w:rsidRDefault="0015085C">
      <w:pPr>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2103555103"/>
          <w:placeholder>
            <w:docPart w:val="B97D592237374E0BBCC7A5E227EB12DE"/>
          </w:placeholder>
          <w:showingPlcHdr/>
          <w:text/>
        </w:sdtPr>
        <w:sdtContent>
          <w:r w:rsidRPr="0015085C">
            <w:rPr>
              <w:rStyle w:val="PlaceholderText"/>
            </w:rPr>
            <w:t>ENTER SCHOOL NAME.</w:t>
          </w:r>
        </w:sdtContent>
      </w:sdt>
      <w:r>
        <w:rPr>
          <w:rFonts w:ascii="Times New Roman" w:eastAsia="Times New Roman" w:hAnsi="Times New Roman" w:cs="Times New Roman"/>
          <w:sz w:val="24"/>
          <w:szCs w:val="24"/>
        </w:rPr>
        <w:t xml:space="preserve"> </w:t>
      </w:r>
      <w:r w:rsidR="000C1E49">
        <w:rPr>
          <w:rFonts w:ascii="Times New Roman" w:eastAsia="Times New Roman" w:hAnsi="Times New Roman" w:cs="Times New Roman"/>
          <w:sz w:val="24"/>
          <w:szCs w:val="24"/>
        </w:rPr>
        <w:t>stocks both .15 mg and .30 mg doses of auto-injectable epinephrine in an unlocked supervised cabinet available during the regular school day.  During off school hours or if the cabinet(s) containing the auto-injectable epinephrine pen(s) is not supervised, the cabinet must be locked. This epinephrine will not be sent on field trips or be available outside of regular school hours. Emergency stock epinephrine is available during the school day to all students, staff, and school visitors regardless of their history of anaphylaxis. It is expected that individuals who have a known history of severe allergies continue to obtain individual medical orders, maintain an individual supply of emergency medications, and follow the school’s procedures for students at risk for an anaphylactic reaction.</w:t>
      </w:r>
    </w:p>
    <w:p w14:paraId="34811F08" w14:textId="77777777" w:rsidR="00877025" w:rsidRDefault="00877025">
      <w:pPr>
        <w:spacing w:after="0" w:line="240" w:lineRule="auto"/>
        <w:rPr>
          <w:rFonts w:ascii="Times New Roman" w:eastAsia="Times New Roman" w:hAnsi="Times New Roman" w:cs="Times New Roman"/>
          <w:sz w:val="24"/>
          <w:szCs w:val="24"/>
        </w:rPr>
      </w:pPr>
    </w:p>
    <w:p w14:paraId="589048ED"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further required that the school nurse or other licensed health care practitioner noted below be responsible for implementing this policy and maintaining the school’s auto-injectable epinephrine.</w:t>
      </w:r>
    </w:p>
    <w:p w14:paraId="324A8FD4" w14:textId="77777777" w:rsidR="00877025" w:rsidRDefault="00877025">
      <w:pPr>
        <w:spacing w:after="0" w:line="240" w:lineRule="auto"/>
        <w:rPr>
          <w:rFonts w:ascii="Times New Roman" w:eastAsia="Times New Roman" w:hAnsi="Times New Roman" w:cs="Times New Roman"/>
          <w:sz w:val="24"/>
          <w:szCs w:val="24"/>
        </w:rPr>
      </w:pPr>
    </w:p>
    <w:sdt>
      <w:sdtPr>
        <w:rPr>
          <w:rFonts w:ascii="Times New Roman" w:eastAsia="Times New Roman" w:hAnsi="Times New Roman" w:cs="Times New Roman"/>
          <w:sz w:val="24"/>
          <w:szCs w:val="24"/>
        </w:rPr>
        <w:id w:val="-1434740838"/>
        <w:placeholder>
          <w:docPart w:val="7A9B6997C5F9456BA26D4A81C5A75E96"/>
        </w:placeholder>
        <w:showingPlcHdr/>
        <w:text/>
      </w:sdtPr>
      <w:sdtContent>
        <w:p w14:paraId="6700FD77" w14:textId="7AF9F5D9" w:rsidR="0015085C" w:rsidRDefault="0015085C">
          <w:pPr>
            <w:spacing w:after="0"/>
            <w:rPr>
              <w:rFonts w:ascii="Times New Roman" w:eastAsia="Times New Roman" w:hAnsi="Times New Roman" w:cs="Times New Roman"/>
              <w:sz w:val="24"/>
              <w:szCs w:val="24"/>
            </w:rPr>
          </w:pPr>
          <w:r w:rsidRPr="0015085C">
            <w:rPr>
              <w:rStyle w:val="PlaceholderText"/>
            </w:rPr>
            <w:t>ENTER NAME OF SCHOOL NURSE/LICENSED PRACTITIONER.</w:t>
          </w:r>
        </w:p>
      </w:sdtContent>
    </w:sdt>
    <w:p w14:paraId="51987FE1" w14:textId="2700DBE7" w:rsidR="00877025" w:rsidRDefault="000C1E49">
      <w:pPr>
        <w:spacing w:after="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0288" behindDoc="0" locked="0" layoutInCell="1" hidden="0" allowOverlap="1" wp14:anchorId="4A576F19" wp14:editId="174DEA5A">
                <wp:simplePos x="0" y="0"/>
                <wp:positionH relativeFrom="column">
                  <wp:posOffset>1</wp:posOffset>
                </wp:positionH>
                <wp:positionV relativeFrom="paragraph">
                  <wp:posOffset>63500</wp:posOffset>
                </wp:positionV>
                <wp:extent cx="353377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3579113" y="3780000"/>
                          <a:ext cx="35337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3533775" cy="12700"/>
                <wp:effectExtent b="0" l="0" r="0" t="0"/>
                <wp:wrapNone/>
                <wp:docPr id="1"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3533775" cy="12700"/>
                        </a:xfrm>
                        <a:prstGeom prst="rect"/>
                        <a:ln/>
                      </pic:spPr>
                    </pic:pic>
                  </a:graphicData>
                </a:graphic>
              </wp:anchor>
            </w:drawing>
          </mc:Fallback>
        </mc:AlternateContent>
      </w:r>
    </w:p>
    <w:p w14:paraId="626EB420" w14:textId="77777777" w:rsidR="00877025" w:rsidRDefault="000C1E4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Name of Authorized School Nurse or Other Licensed Health Care Practitioner</w:t>
      </w:r>
    </w:p>
    <w:p w14:paraId="4C012437" w14:textId="77777777" w:rsidR="00877025" w:rsidRDefault="00877025">
      <w:pPr>
        <w:spacing w:after="0"/>
        <w:rPr>
          <w:rFonts w:ascii="Times New Roman" w:eastAsia="Times New Roman" w:hAnsi="Times New Roman" w:cs="Times New Roman"/>
          <w:sz w:val="24"/>
          <w:szCs w:val="24"/>
        </w:rPr>
      </w:pPr>
    </w:p>
    <w:p w14:paraId="62D71DBB" w14:textId="77777777" w:rsidR="00877025" w:rsidRDefault="000C1E4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w:t>
      </w:r>
    </w:p>
    <w:p w14:paraId="719C8145" w14:textId="77777777" w:rsidR="00877025" w:rsidRDefault="000C1E4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Administrator(s) Name(s) and Signature(s)  </w:t>
      </w:r>
    </w:p>
    <w:p w14:paraId="1C183B51" w14:textId="77777777" w:rsidR="00877025" w:rsidRDefault="00877025">
      <w:pPr>
        <w:spacing w:after="0"/>
        <w:rPr>
          <w:rFonts w:ascii="Times New Roman" w:eastAsia="Times New Roman" w:hAnsi="Times New Roman" w:cs="Times New Roman"/>
          <w:sz w:val="24"/>
          <w:szCs w:val="24"/>
        </w:rPr>
      </w:pPr>
    </w:p>
    <w:p w14:paraId="68A840A8" w14:textId="77777777" w:rsidR="00877025" w:rsidRDefault="000C1E49">
      <w:pPr>
        <w:spacing w:after="0"/>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 xml:space="preserve">Medical Authorization and Direction  </w:t>
      </w:r>
    </w:p>
    <w:p w14:paraId="19C549A5" w14:textId="77777777" w:rsidR="00877025" w:rsidRDefault="00877025">
      <w:pPr>
        <w:spacing w:after="0"/>
        <w:rPr>
          <w:rFonts w:ascii="Times New Roman" w:eastAsia="Times New Roman" w:hAnsi="Times New Roman" w:cs="Times New Roman"/>
          <w:i/>
          <w:sz w:val="24"/>
          <w:szCs w:val="24"/>
          <w:u w:val="single"/>
        </w:rPr>
      </w:pPr>
    </w:p>
    <w:p w14:paraId="40A705E6" w14:textId="0AD82651" w:rsidR="00877025" w:rsidRDefault="0015085C">
      <w:pPr>
        <w:rPr>
          <w:rFonts w:ascii="Times New Roman" w:eastAsia="Times New Roman" w:hAnsi="Times New Roman" w:cs="Times New Roman"/>
        </w:rPr>
      </w:pPr>
      <w:sdt>
        <w:sdtPr>
          <w:rPr>
            <w:rFonts w:ascii="Times New Roman" w:eastAsia="Times New Roman" w:hAnsi="Times New Roman" w:cs="Times New Roman"/>
            <w:sz w:val="24"/>
            <w:szCs w:val="24"/>
          </w:rPr>
          <w:id w:val="253405456"/>
          <w:placeholder>
            <w:docPart w:val="A34664D9614C4645AB5E12F898F4AB01"/>
          </w:placeholder>
          <w:showingPlcHdr/>
          <w:text/>
        </w:sdtPr>
        <w:sdtContent>
          <w:r w:rsidRPr="0015085C">
            <w:rPr>
              <w:rStyle w:val="PlaceholderText"/>
            </w:rPr>
            <w:t>ENTER NAME OF PHYSICIAN/LICENSED PRESCRIBER.</w:t>
          </w:r>
        </w:sdtContent>
      </w:sdt>
      <w:r>
        <w:rPr>
          <w:rFonts w:ascii="Times New Roman" w:eastAsia="Times New Roman" w:hAnsi="Times New Roman" w:cs="Times New Roman"/>
          <w:sz w:val="24"/>
          <w:szCs w:val="24"/>
        </w:rPr>
        <w:t xml:space="preserve"> </w:t>
      </w:r>
      <w:r w:rsidR="000C1E49">
        <w:rPr>
          <w:rFonts w:ascii="Times New Roman" w:eastAsia="Times New Roman" w:hAnsi="Times New Roman" w:cs="Times New Roman"/>
          <w:sz w:val="24"/>
          <w:szCs w:val="24"/>
        </w:rPr>
        <w:t>has agreed to and understands the requirements of providing medical authorization (a prescription) for procuring auto-injectable epinephrine, as well as for providing on-going medical direction for the implementation of the school’s general use epinephrine program in accordance with Education Article 7-426.3 of Maryland State Law (Appendix B).</w:t>
      </w:r>
    </w:p>
    <w:p w14:paraId="629A22EB" w14:textId="0A00C201" w:rsidR="00877025" w:rsidRDefault="000C1E4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By signing this document,</w:t>
      </w:r>
      <w:r w:rsidR="0015085C">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2089299021"/>
          <w:placeholder>
            <w:docPart w:val="C0DDB1FD40B842BAA00E8F8252EA95DD"/>
          </w:placeholder>
          <w:showingPlcHdr/>
          <w:text/>
        </w:sdtPr>
        <w:sdtContent>
          <w:r w:rsidR="0015085C" w:rsidRPr="0015085C">
            <w:rPr>
              <w:rStyle w:val="PlaceholderText"/>
            </w:rPr>
            <w:t>ENTER NAME OF PHYSICIAN/LICENSED PRESCRIBER</w:t>
          </w:r>
        </w:sdtContent>
      </w:sdt>
      <w:r>
        <w:rPr>
          <w:rFonts w:ascii="Times New Roman" w:eastAsia="Times New Roman" w:hAnsi="Times New Roman" w:cs="Times New Roman"/>
          <w:sz w:val="24"/>
          <w:szCs w:val="24"/>
        </w:rPr>
        <w:t xml:space="preserve"> has provided a standing order for auto-injectable epinephrine administration for anaphylaxis (See example- Appendix D), and acknowledges he or she has reviewed this document and found </w:t>
      </w:r>
      <w:sdt>
        <w:sdtPr>
          <w:rPr>
            <w:rFonts w:ascii="Times New Roman" w:eastAsia="Times New Roman" w:hAnsi="Times New Roman" w:cs="Times New Roman"/>
            <w:sz w:val="24"/>
            <w:szCs w:val="24"/>
          </w:rPr>
          <w:id w:val="17890937"/>
          <w:placeholder>
            <w:docPart w:val="E10F9A3D05A04BC293E74FADC3D1DAE1"/>
          </w:placeholder>
          <w:showingPlcHdr/>
          <w:text/>
        </w:sdtPr>
        <w:sdtContent>
          <w:r w:rsidR="0015085C">
            <w:rPr>
              <w:rStyle w:val="PlaceholderText"/>
            </w:rPr>
            <w:t xml:space="preserve">ENTER SCHOOL NAME </w:t>
          </w:r>
        </w:sdtContent>
      </w:sdt>
      <w:r w:rsidR="001508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 be in compliance with Education Article 7-426.3 of Maryland State Law. It </w:t>
      </w:r>
      <w:r>
        <w:rPr>
          <w:rFonts w:ascii="Times New Roman" w:eastAsia="Times New Roman" w:hAnsi="Times New Roman" w:cs="Times New Roman"/>
          <w:sz w:val="24"/>
          <w:szCs w:val="24"/>
        </w:rPr>
        <w:lastRenderedPageBreak/>
        <w:t xml:space="preserve">is further understood by </w:t>
      </w:r>
      <w:sdt>
        <w:sdtPr>
          <w:rPr>
            <w:rFonts w:ascii="Times New Roman" w:eastAsia="Times New Roman" w:hAnsi="Times New Roman" w:cs="Times New Roman"/>
            <w:sz w:val="24"/>
            <w:szCs w:val="24"/>
          </w:rPr>
          <w:id w:val="-1772701348"/>
          <w:placeholder>
            <w:docPart w:val="129FED19F5A6464297E6390189EFD04B"/>
          </w:placeholder>
          <w:showingPlcHdr/>
          <w:text/>
        </w:sdtPr>
        <w:sdtContent>
          <w:r w:rsidR="0015085C" w:rsidRPr="0015085C">
            <w:rPr>
              <w:rStyle w:val="PlaceholderText"/>
            </w:rPr>
            <w:t>ENTER NAME OF PHYSICIAN/LICENSED PRESCRIBER.</w:t>
          </w:r>
        </w:sdtContent>
      </w:sdt>
      <w:r w:rsidR="001508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that this policy must be reviewed and signed again annually or sooner in the event of a change in the physician/licensed prescriber or school nurse/other licensed health care practitioner. </w:t>
      </w:r>
    </w:p>
    <w:p w14:paraId="4E3A6D75" w14:textId="77777777" w:rsidR="00877025" w:rsidRDefault="00877025">
      <w:pPr>
        <w:spacing w:after="0"/>
        <w:rPr>
          <w:rFonts w:ascii="Times New Roman" w:eastAsia="Times New Roman" w:hAnsi="Times New Roman" w:cs="Times New Roman"/>
          <w:sz w:val="24"/>
          <w:szCs w:val="24"/>
        </w:rPr>
      </w:pPr>
    </w:p>
    <w:p w14:paraId="32860469" w14:textId="77777777" w:rsidR="00877025" w:rsidRDefault="000C1E49">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an effort to afford protection to the physician/licensed prescriber, school nurse/other licensed health care practitioner, and other school personnel, this policy has been developed in accordance with article 7-426.3 of Maryland State Law. According to this article: Except for any willful or grossly negligent act, school personnel who respond in good faith to the anaphylactic reaction of a child in accordance with this section may not be held personally liable for any act or omission in the course of responding to a reaction.</w:t>
      </w:r>
    </w:p>
    <w:p w14:paraId="5A6400FE" w14:textId="77777777" w:rsidR="00877025" w:rsidRDefault="000C1E4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Under the Baltimore Archdiocese insurance plan, prescribing physicians/ licensed prescribers who are acting as a volunteer for the school are covered under the Archdiocesan policy as long as the resources are available at a school for this policy to be fully implemented by the school nurse/other licensed health care practitioner, and the physician/ licensed prescriber does not provide hands-on care.</w:t>
      </w:r>
    </w:p>
    <w:p w14:paraId="4986E9BD" w14:textId="77777777" w:rsidR="00877025" w:rsidRDefault="00877025">
      <w:pPr>
        <w:spacing w:after="0" w:line="240" w:lineRule="auto"/>
        <w:rPr>
          <w:rFonts w:ascii="Times New Roman" w:eastAsia="Times New Roman" w:hAnsi="Times New Roman" w:cs="Times New Roman"/>
          <w:sz w:val="24"/>
          <w:szCs w:val="24"/>
        </w:rPr>
      </w:pPr>
    </w:p>
    <w:p w14:paraId="57C1CCDA" w14:textId="77777777" w:rsidR="00877025" w:rsidRDefault="000C1E49">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Statements of Training</w:t>
      </w:r>
    </w:p>
    <w:p w14:paraId="40DCB531" w14:textId="77777777" w:rsidR="00877025" w:rsidRDefault="00877025">
      <w:pPr>
        <w:spacing w:after="0" w:line="240" w:lineRule="auto"/>
        <w:rPr>
          <w:rFonts w:ascii="Times New Roman" w:eastAsia="Times New Roman" w:hAnsi="Times New Roman" w:cs="Times New Roman"/>
          <w:i/>
          <w:sz w:val="24"/>
          <w:szCs w:val="24"/>
          <w:u w:val="single"/>
        </w:rPr>
      </w:pPr>
    </w:p>
    <w:p w14:paraId="6E1FE526" w14:textId="77777777" w:rsidR="00877025" w:rsidRDefault="000C1E49">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Training for All Staff Members</w:t>
      </w:r>
    </w:p>
    <w:p w14:paraId="58A6E687" w14:textId="77777777" w:rsidR="00877025" w:rsidRDefault="00877025">
      <w:pPr>
        <w:spacing w:after="0" w:line="240" w:lineRule="auto"/>
        <w:rPr>
          <w:rFonts w:ascii="Times New Roman" w:eastAsia="Times New Roman" w:hAnsi="Times New Roman" w:cs="Times New Roman"/>
          <w:i/>
          <w:sz w:val="24"/>
          <w:szCs w:val="24"/>
          <w:u w:val="single"/>
        </w:rPr>
      </w:pPr>
    </w:p>
    <w:p w14:paraId="15E6AF79" w14:textId="396EF160" w:rsidR="00877025" w:rsidRDefault="0015085C">
      <w:pPr>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472190624"/>
          <w:placeholder>
            <w:docPart w:val="C08A42AD9AD043B499BD2F39F374D337"/>
          </w:placeholder>
          <w:showingPlcHdr/>
          <w:text/>
        </w:sdtPr>
        <w:sdtContent>
          <w:r w:rsidRPr="0015085C">
            <w:rPr>
              <w:rStyle w:val="PlaceholderText"/>
            </w:rPr>
            <w:t>ENTER SCHOOL NAME.</w:t>
          </w:r>
        </w:sdtContent>
      </w:sdt>
      <w:r>
        <w:rPr>
          <w:rFonts w:ascii="Times New Roman" w:eastAsia="Times New Roman" w:hAnsi="Times New Roman" w:cs="Times New Roman"/>
          <w:sz w:val="24"/>
          <w:szCs w:val="24"/>
        </w:rPr>
        <w:t xml:space="preserve"> </w:t>
      </w:r>
      <w:r w:rsidR="000C1E49">
        <w:rPr>
          <w:rFonts w:ascii="Times New Roman" w:eastAsia="Times New Roman" w:hAnsi="Times New Roman" w:cs="Times New Roman"/>
          <w:sz w:val="24"/>
          <w:szCs w:val="24"/>
        </w:rPr>
        <w:t xml:space="preserve">provides annual training for </w:t>
      </w:r>
      <w:r w:rsidR="000C1E49">
        <w:rPr>
          <w:rFonts w:ascii="Times New Roman" w:eastAsia="Times New Roman" w:hAnsi="Times New Roman" w:cs="Times New Roman"/>
          <w:sz w:val="24"/>
          <w:szCs w:val="24"/>
          <w:u w:val="single"/>
        </w:rPr>
        <w:t>all school personnel</w:t>
      </w:r>
      <w:r w:rsidR="000C1E49">
        <w:rPr>
          <w:rFonts w:ascii="Times New Roman" w:eastAsia="Times New Roman" w:hAnsi="Times New Roman" w:cs="Times New Roman"/>
          <w:sz w:val="24"/>
          <w:szCs w:val="24"/>
        </w:rPr>
        <w:t xml:space="preserve"> on how to recognize the signs and symptoms of anaphylaxis. This training is to be delivered by a licensed health care practitioner who is authorized to administer auto–injectable epinephrine and has been trained in an established protocol on how to recognize the signs and symptoms of anaphylaxis. The training offered at </w:t>
      </w:r>
      <w:sdt>
        <w:sdtPr>
          <w:rPr>
            <w:rFonts w:ascii="Times New Roman" w:eastAsia="Times New Roman" w:hAnsi="Times New Roman" w:cs="Times New Roman"/>
            <w:sz w:val="24"/>
            <w:szCs w:val="24"/>
          </w:rPr>
          <w:id w:val="-1605722391"/>
          <w:placeholder>
            <w:docPart w:val="8532156C8E364D04BFBCF35B96BF6FBB"/>
          </w:placeholder>
          <w:showingPlcHdr/>
          <w:text/>
        </w:sdtPr>
        <w:sdtContent>
          <w:r w:rsidR="00AE1821">
            <w:rPr>
              <w:rStyle w:val="PlaceholderText"/>
            </w:rPr>
            <w:t>ENTER SCHOOL NAME.</w:t>
          </w:r>
        </w:sdtContent>
      </w:sdt>
      <w:r w:rsidR="00AE1821">
        <w:rPr>
          <w:rFonts w:ascii="Times New Roman" w:eastAsia="Times New Roman" w:hAnsi="Times New Roman" w:cs="Times New Roman"/>
          <w:sz w:val="24"/>
          <w:szCs w:val="24"/>
        </w:rPr>
        <w:t xml:space="preserve"> </w:t>
      </w:r>
      <w:r w:rsidR="000C1E49">
        <w:rPr>
          <w:rFonts w:ascii="Times New Roman" w:eastAsia="Times New Roman" w:hAnsi="Times New Roman" w:cs="Times New Roman"/>
          <w:sz w:val="24"/>
          <w:szCs w:val="24"/>
        </w:rPr>
        <w:t xml:space="preserve">for the purpose of meeting this requirement must include the following: </w:t>
      </w:r>
    </w:p>
    <w:p w14:paraId="4DE6740C" w14:textId="77777777" w:rsidR="00877025" w:rsidRDefault="000C1E49">
      <w:pPr>
        <w:numPr>
          <w:ilvl w:val="0"/>
          <w:numId w:val="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Overview of food allergies including:</w:t>
      </w:r>
    </w:p>
    <w:p w14:paraId="1CFEC7F4" w14:textId="77777777" w:rsidR="00877025" w:rsidRDefault="000C1E49">
      <w:pPr>
        <w:numPr>
          <w:ilvl w:val="1"/>
          <w:numId w:val="7"/>
        </w:numPr>
        <w:pBdr>
          <w:top w:val="nil"/>
          <w:left w:val="nil"/>
          <w:bottom w:val="nil"/>
          <w:right w:val="nil"/>
          <w:between w:val="nil"/>
        </w:pBdr>
        <w:spacing w:after="0" w:line="240" w:lineRule="auto"/>
        <w:ind w:left="1260"/>
        <w:rPr>
          <w:color w:val="000000"/>
          <w:sz w:val="24"/>
          <w:szCs w:val="24"/>
        </w:rPr>
      </w:pPr>
      <w:r>
        <w:rPr>
          <w:rFonts w:ascii="Times New Roman" w:eastAsia="Times New Roman" w:hAnsi="Times New Roman" w:cs="Times New Roman"/>
          <w:color w:val="000000"/>
          <w:sz w:val="24"/>
          <w:szCs w:val="24"/>
        </w:rPr>
        <w:t>The definition of a food allergy and anaphylaxis</w:t>
      </w:r>
    </w:p>
    <w:p w14:paraId="75499C13" w14:textId="77777777" w:rsidR="00877025" w:rsidRDefault="000C1E49">
      <w:pPr>
        <w:numPr>
          <w:ilvl w:val="1"/>
          <w:numId w:val="7"/>
        </w:numPr>
        <w:pBdr>
          <w:top w:val="nil"/>
          <w:left w:val="nil"/>
          <w:bottom w:val="nil"/>
          <w:right w:val="nil"/>
          <w:between w:val="nil"/>
        </w:pBdr>
        <w:spacing w:after="0" w:line="240" w:lineRule="auto"/>
        <w:ind w:left="1260"/>
        <w:rPr>
          <w:color w:val="000000"/>
          <w:sz w:val="24"/>
          <w:szCs w:val="24"/>
        </w:rPr>
      </w:pPr>
      <w:r>
        <w:rPr>
          <w:rFonts w:ascii="Times New Roman" w:eastAsia="Times New Roman" w:hAnsi="Times New Roman" w:cs="Times New Roman"/>
          <w:color w:val="000000"/>
          <w:sz w:val="24"/>
          <w:szCs w:val="24"/>
        </w:rPr>
        <w:t>A list of major allergens</w:t>
      </w:r>
    </w:p>
    <w:p w14:paraId="23F58D33" w14:textId="77777777" w:rsidR="00877025" w:rsidRDefault="000C1E49">
      <w:pPr>
        <w:numPr>
          <w:ilvl w:val="0"/>
          <w:numId w:val="7"/>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Review of the signs and symptoms of food allergies and anaphylaxis</w:t>
      </w:r>
    </w:p>
    <w:p w14:paraId="1E36A097" w14:textId="77777777" w:rsidR="00877025" w:rsidRDefault="000C1E49">
      <w:pPr>
        <w:numPr>
          <w:ilvl w:val="0"/>
          <w:numId w:val="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Explanation of medications for food allergies and anaphylaxis</w:t>
      </w:r>
    </w:p>
    <w:p w14:paraId="30BB8A23" w14:textId="77777777" w:rsidR="00877025" w:rsidRDefault="000C1E49">
      <w:pPr>
        <w:numPr>
          <w:ilvl w:val="0"/>
          <w:numId w:val="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Discussion of the best practices for preventing exposure to food allergens:</w:t>
      </w:r>
    </w:p>
    <w:p w14:paraId="25AF2CEB" w14:textId="77777777" w:rsidR="00877025" w:rsidRDefault="000C1E49">
      <w:pPr>
        <w:numPr>
          <w:ilvl w:val="1"/>
          <w:numId w:val="10"/>
        </w:numPr>
        <w:pBdr>
          <w:top w:val="nil"/>
          <w:left w:val="nil"/>
          <w:bottom w:val="nil"/>
          <w:right w:val="nil"/>
          <w:between w:val="nil"/>
        </w:pBdr>
        <w:spacing w:after="0"/>
        <w:ind w:left="1260"/>
        <w:rPr>
          <w:color w:val="000000"/>
          <w:sz w:val="24"/>
          <w:szCs w:val="24"/>
        </w:rPr>
      </w:pPr>
      <w:r>
        <w:rPr>
          <w:rFonts w:ascii="Times New Roman" w:eastAsia="Times New Roman" w:hAnsi="Times New Roman" w:cs="Times New Roman"/>
          <w:color w:val="000000"/>
          <w:sz w:val="24"/>
          <w:szCs w:val="24"/>
        </w:rPr>
        <w:t>Identification of  manufacturer’s ingredient label on all classroom food</w:t>
      </w:r>
    </w:p>
    <w:p w14:paraId="4C5B02CB" w14:textId="77777777" w:rsidR="00877025" w:rsidRDefault="000C1E49">
      <w:pPr>
        <w:numPr>
          <w:ilvl w:val="1"/>
          <w:numId w:val="10"/>
        </w:numPr>
        <w:pBdr>
          <w:top w:val="nil"/>
          <w:left w:val="nil"/>
          <w:bottom w:val="nil"/>
          <w:right w:val="nil"/>
          <w:between w:val="nil"/>
        </w:pBdr>
        <w:spacing w:after="0"/>
        <w:ind w:left="1260"/>
        <w:rPr>
          <w:color w:val="000000"/>
          <w:sz w:val="24"/>
          <w:szCs w:val="24"/>
        </w:rPr>
      </w:pPr>
      <w:r>
        <w:rPr>
          <w:rFonts w:ascii="Times New Roman" w:eastAsia="Times New Roman" w:hAnsi="Times New Roman" w:cs="Times New Roman"/>
          <w:color w:val="000000"/>
          <w:sz w:val="24"/>
          <w:szCs w:val="24"/>
        </w:rPr>
        <w:t xml:space="preserve">Consultation with parent to provide allergen free snacks from home </w:t>
      </w:r>
    </w:p>
    <w:p w14:paraId="5A871444" w14:textId="77777777"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Instruction as to the communication process during medical emergencies, including who to contact for help in an emergency</w:t>
      </w:r>
    </w:p>
    <w:p w14:paraId="0B214B79" w14:textId="77777777"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Reminder of student privacy and confidentiality</w:t>
      </w:r>
    </w:p>
    <w:p w14:paraId="17592179" w14:textId="77777777"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Instruction on the severity of anaphylaxis and the need for immediate response</w:t>
      </w:r>
    </w:p>
    <w:p w14:paraId="5165E17E" w14:textId="77777777" w:rsidR="00877025" w:rsidRDefault="0087702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4C888400"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school personnel should be given a copy of the Anaphylaxis Response Protocol (Appendix E) and be made aware of the personnel in the building trained to respond to anaphylaxis.</w:t>
      </w:r>
    </w:p>
    <w:p w14:paraId="2C3CDD0D" w14:textId="77777777" w:rsidR="00877025" w:rsidRDefault="00877025">
      <w:pPr>
        <w:spacing w:after="0" w:line="240" w:lineRule="auto"/>
        <w:rPr>
          <w:rFonts w:ascii="Times New Roman" w:eastAsia="Times New Roman" w:hAnsi="Times New Roman" w:cs="Times New Roman"/>
          <w:sz w:val="24"/>
          <w:szCs w:val="24"/>
        </w:rPr>
      </w:pPr>
    </w:p>
    <w:p w14:paraId="35F90886" w14:textId="77777777" w:rsidR="00877025" w:rsidRDefault="00877025">
      <w:pPr>
        <w:spacing w:after="0" w:line="240" w:lineRule="auto"/>
        <w:rPr>
          <w:rFonts w:ascii="Times New Roman" w:eastAsia="Times New Roman" w:hAnsi="Times New Roman" w:cs="Times New Roman"/>
          <w:sz w:val="24"/>
          <w:szCs w:val="24"/>
        </w:rPr>
      </w:pPr>
    </w:p>
    <w:p w14:paraId="2DC8DD7D" w14:textId="77777777" w:rsidR="00877025" w:rsidRDefault="00877025">
      <w:pPr>
        <w:spacing w:after="0" w:line="240" w:lineRule="auto"/>
        <w:rPr>
          <w:rFonts w:ascii="Times New Roman" w:eastAsia="Times New Roman" w:hAnsi="Times New Roman" w:cs="Times New Roman"/>
          <w:sz w:val="24"/>
          <w:szCs w:val="24"/>
        </w:rPr>
      </w:pPr>
    </w:p>
    <w:p w14:paraId="0DE5D1F7" w14:textId="77777777" w:rsidR="00877025" w:rsidRDefault="000C1E49">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Training for Impacted Staff Members</w:t>
      </w:r>
    </w:p>
    <w:p w14:paraId="44B4A422" w14:textId="77777777" w:rsidR="00877025" w:rsidRDefault="00877025">
      <w:pPr>
        <w:spacing w:after="0" w:line="240" w:lineRule="auto"/>
        <w:rPr>
          <w:rFonts w:ascii="Times New Roman" w:eastAsia="Times New Roman" w:hAnsi="Times New Roman" w:cs="Times New Roman"/>
          <w:i/>
          <w:sz w:val="24"/>
          <w:szCs w:val="24"/>
          <w:u w:val="single"/>
        </w:rPr>
      </w:pPr>
    </w:p>
    <w:p w14:paraId="6109770E" w14:textId="6FA6C7B9"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 anaphylaxis training described in the prior section, </w:t>
      </w:r>
      <w:sdt>
        <w:sdtPr>
          <w:rPr>
            <w:rFonts w:ascii="Times New Roman" w:eastAsia="Times New Roman" w:hAnsi="Times New Roman" w:cs="Times New Roman"/>
            <w:sz w:val="24"/>
            <w:szCs w:val="24"/>
          </w:rPr>
          <w:id w:val="742686930"/>
          <w:placeholder>
            <w:docPart w:val="1E97CD3439C243CE9DCE6BAB85EC3FCA"/>
          </w:placeholder>
          <w:showingPlcHdr/>
          <w:text/>
        </w:sdtPr>
        <w:sdtContent>
          <w:r w:rsidR="00AE1821">
            <w:rPr>
              <w:rStyle w:val="PlaceholderText"/>
            </w:rPr>
            <w:t>ENTER SCHOOL NAME</w:t>
          </w:r>
        </w:sdtContent>
      </w:sdt>
      <w:r w:rsidR="00AE18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trains all impacted staff annually in responding to anaphylaxis and the proper use of the auto-injectable epinephrine. This training has been conducted for the </w:t>
      </w:r>
      <w:r w:rsidR="00AE1821" w:rsidRPr="00AE1821">
        <w:rPr>
          <w:rFonts w:ascii="Times New Roman" w:eastAsia="Times New Roman" w:hAnsi="Times New Roman" w:cs="Times New Roman"/>
          <w:sz w:val="24"/>
          <w:szCs w:val="24"/>
        </w:rPr>
        <w:t>2023-2024</w:t>
      </w:r>
      <w:r>
        <w:rPr>
          <w:rFonts w:ascii="Times New Roman" w:eastAsia="Times New Roman" w:hAnsi="Times New Roman" w:cs="Times New Roman"/>
          <w:sz w:val="24"/>
          <w:szCs w:val="24"/>
        </w:rPr>
        <w:t xml:space="preserve"> school year and a record of this training is maintained in the health room. </w:t>
      </w:r>
    </w:p>
    <w:p w14:paraId="43293199" w14:textId="77777777" w:rsidR="00877025" w:rsidRDefault="000C1E49">
      <w:pPr>
        <w:rPr>
          <w:rFonts w:ascii="Times New Roman" w:eastAsia="Times New Roman" w:hAnsi="Times New Roman" w:cs="Times New Roman"/>
          <w:sz w:val="24"/>
          <w:szCs w:val="24"/>
        </w:rPr>
      </w:pPr>
      <w:r>
        <w:rPr>
          <w:rFonts w:ascii="Times New Roman" w:eastAsia="Times New Roman" w:hAnsi="Times New Roman" w:cs="Times New Roman"/>
          <w:sz w:val="24"/>
          <w:szCs w:val="24"/>
        </w:rPr>
        <w:t>Attached to this policy and procedure is a list of the personnel who have been trained in the administration of auto-injectable epinephrine, and a copy of the anaphylaxis response protocol.</w:t>
      </w:r>
    </w:p>
    <w:p w14:paraId="1E60886F" w14:textId="77777777" w:rsidR="00877025" w:rsidRDefault="000C1E49">
      <w:pPr>
        <w:tabs>
          <w:tab w:val="left" w:pos="487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Training to meet this provision of the policy must include the following </w:t>
      </w:r>
      <w:r>
        <w:rPr>
          <w:rFonts w:ascii="Times New Roman" w:eastAsia="Times New Roman" w:hAnsi="Times New Roman" w:cs="Times New Roman"/>
          <w:sz w:val="24"/>
          <w:szCs w:val="24"/>
          <w:u w:val="single"/>
        </w:rPr>
        <w:t>minimum</w:t>
      </w:r>
      <w:r>
        <w:rPr>
          <w:rFonts w:ascii="Times New Roman" w:eastAsia="Times New Roman" w:hAnsi="Times New Roman" w:cs="Times New Roman"/>
          <w:sz w:val="24"/>
          <w:szCs w:val="24"/>
        </w:rPr>
        <w:t xml:space="preserve"> requirements in addition to those in the section above:</w:t>
      </w:r>
    </w:p>
    <w:p w14:paraId="785ED998" w14:textId="77777777"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Train, practice and evaluate impacted staff administration of epinephrine auto-injector and location of the general use epinephrine auto-injector.</w:t>
      </w:r>
    </w:p>
    <w:p w14:paraId="69CEA32A" w14:textId="77777777"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Training shall include the use of the school’s clearly labeled pre-measured 135cm. string or pre-cut measuring tape. This tool, located alongside the school’s general use epinephrine injector, can be used to assist in the determination of dosage. Training shall also emphasize that if in doubt as to the size or weight of a child, the higher dose should be administered.</w:t>
      </w:r>
    </w:p>
    <w:p w14:paraId="37566158" w14:textId="77777777"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Train, practice and evaluate impacted staff in activating the Anaphylaxis Response Protocol in case of a food allergy emergency</w:t>
      </w:r>
    </w:p>
    <w:p w14:paraId="07E133B4" w14:textId="77777777" w:rsidR="00877025" w:rsidRDefault="000C1E49">
      <w:pPr>
        <w:numPr>
          <w:ilvl w:val="1"/>
          <w:numId w:val="11"/>
        </w:numPr>
        <w:pBdr>
          <w:top w:val="nil"/>
          <w:left w:val="nil"/>
          <w:bottom w:val="nil"/>
          <w:right w:val="nil"/>
          <w:between w:val="nil"/>
        </w:pBdr>
        <w:spacing w:after="0" w:line="240" w:lineRule="auto"/>
        <w:ind w:left="1260"/>
        <w:rPr>
          <w:color w:val="000000"/>
          <w:sz w:val="24"/>
          <w:szCs w:val="24"/>
        </w:rPr>
      </w:pPr>
      <w:r>
        <w:rPr>
          <w:rFonts w:ascii="Times New Roman" w:eastAsia="Times New Roman" w:hAnsi="Times New Roman" w:cs="Times New Roman"/>
          <w:color w:val="000000"/>
          <w:sz w:val="24"/>
          <w:szCs w:val="24"/>
        </w:rPr>
        <w:t xml:space="preserve">Immediately alerting 911 emergency medical services </w:t>
      </w:r>
    </w:p>
    <w:p w14:paraId="658945D9" w14:textId="77777777" w:rsidR="00877025" w:rsidRDefault="000C1E49">
      <w:pPr>
        <w:numPr>
          <w:ilvl w:val="1"/>
          <w:numId w:val="11"/>
        </w:numPr>
        <w:pBdr>
          <w:top w:val="nil"/>
          <w:left w:val="nil"/>
          <w:bottom w:val="nil"/>
          <w:right w:val="nil"/>
          <w:between w:val="nil"/>
        </w:pBdr>
        <w:spacing w:after="0" w:line="240" w:lineRule="auto"/>
        <w:ind w:left="1260"/>
        <w:rPr>
          <w:color w:val="000000"/>
          <w:sz w:val="24"/>
          <w:szCs w:val="24"/>
        </w:rPr>
      </w:pPr>
      <w:r>
        <w:rPr>
          <w:rFonts w:ascii="Times New Roman" w:eastAsia="Times New Roman" w:hAnsi="Times New Roman" w:cs="Times New Roman"/>
          <w:color w:val="000000"/>
          <w:sz w:val="24"/>
          <w:szCs w:val="24"/>
        </w:rPr>
        <w:t>Train, practice and evaluate communications with parents AFTER alerting 911</w:t>
      </w:r>
    </w:p>
    <w:p w14:paraId="5E497E48" w14:textId="77777777" w:rsidR="00877025" w:rsidRDefault="000C1E49">
      <w:pPr>
        <w:numPr>
          <w:ilvl w:val="1"/>
          <w:numId w:val="11"/>
        </w:numPr>
        <w:pBdr>
          <w:top w:val="nil"/>
          <w:left w:val="nil"/>
          <w:bottom w:val="nil"/>
          <w:right w:val="nil"/>
          <w:between w:val="nil"/>
        </w:pBdr>
        <w:spacing w:after="0" w:line="240" w:lineRule="auto"/>
        <w:ind w:left="1260"/>
        <w:rPr>
          <w:color w:val="000000"/>
          <w:sz w:val="24"/>
          <w:szCs w:val="24"/>
        </w:rPr>
      </w:pPr>
      <w:r>
        <w:rPr>
          <w:rFonts w:ascii="Times New Roman" w:eastAsia="Times New Roman" w:hAnsi="Times New Roman" w:cs="Times New Roman"/>
          <w:color w:val="000000"/>
          <w:sz w:val="24"/>
          <w:szCs w:val="24"/>
        </w:rPr>
        <w:t>Training in school specific emergency logistical information</w:t>
      </w:r>
    </w:p>
    <w:p w14:paraId="447E71F0" w14:textId="77777777"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Document training and evaluation of training</w:t>
      </w:r>
    </w:p>
    <w:p w14:paraId="41E5DF9A" w14:textId="77777777" w:rsidR="00877025" w:rsidRDefault="00877025">
      <w:pPr>
        <w:spacing w:after="0" w:line="240" w:lineRule="auto"/>
        <w:rPr>
          <w:rFonts w:ascii="Times New Roman" w:eastAsia="Times New Roman" w:hAnsi="Times New Roman" w:cs="Times New Roman"/>
          <w:sz w:val="24"/>
          <w:szCs w:val="24"/>
        </w:rPr>
      </w:pPr>
    </w:p>
    <w:p w14:paraId="2ABFE180" w14:textId="77777777" w:rsidR="00877025" w:rsidRDefault="00877025">
      <w:pPr>
        <w:spacing w:after="0" w:line="240" w:lineRule="auto"/>
        <w:rPr>
          <w:rFonts w:ascii="Times New Roman" w:eastAsia="Times New Roman" w:hAnsi="Times New Roman" w:cs="Times New Roman"/>
          <w:sz w:val="24"/>
          <w:szCs w:val="24"/>
        </w:rPr>
      </w:pPr>
    </w:p>
    <w:p w14:paraId="1E3ABB14" w14:textId="77777777" w:rsidR="00877025" w:rsidRDefault="000C1E49">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Statement of Response Protocol and Follow-up Care</w:t>
      </w:r>
    </w:p>
    <w:p w14:paraId="4E279DFF" w14:textId="77777777" w:rsidR="00877025" w:rsidRDefault="00877025">
      <w:pPr>
        <w:spacing w:after="0" w:line="240" w:lineRule="auto"/>
        <w:rPr>
          <w:rFonts w:ascii="Times New Roman" w:eastAsia="Times New Roman" w:hAnsi="Times New Roman" w:cs="Times New Roman"/>
          <w:i/>
          <w:sz w:val="24"/>
          <w:szCs w:val="24"/>
          <w:u w:val="single"/>
        </w:rPr>
      </w:pPr>
    </w:p>
    <w:p w14:paraId="60E50E29" w14:textId="77777777" w:rsidR="00877025" w:rsidRDefault="000C1E49">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School Specific Response Protocol</w:t>
      </w:r>
    </w:p>
    <w:p w14:paraId="4E5D2285" w14:textId="77777777" w:rsidR="00877025" w:rsidRDefault="00877025">
      <w:pPr>
        <w:spacing w:after="0" w:line="240" w:lineRule="auto"/>
        <w:rPr>
          <w:rFonts w:ascii="Times New Roman" w:eastAsia="Times New Roman" w:hAnsi="Times New Roman" w:cs="Times New Roman"/>
          <w:i/>
          <w:sz w:val="24"/>
          <w:szCs w:val="24"/>
          <w:u w:val="single"/>
        </w:rPr>
      </w:pPr>
    </w:p>
    <w:p w14:paraId="66022A2C" w14:textId="1CF2DFCA" w:rsidR="00877025" w:rsidRDefault="00AE1821">
      <w:pPr>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391693766"/>
          <w:placeholder>
            <w:docPart w:val="823573BAB3984A58BF92E9C2D54419CB"/>
          </w:placeholder>
          <w:showingPlcHdr/>
          <w:text/>
        </w:sdtPr>
        <w:sdtContent>
          <w:r>
            <w:rPr>
              <w:rStyle w:val="PlaceholderText"/>
            </w:rPr>
            <w:t>ENTER SCHOOL NAME</w:t>
          </w:r>
        </w:sdtContent>
      </w:sdt>
      <w:r>
        <w:rPr>
          <w:rFonts w:ascii="Times New Roman" w:eastAsia="Times New Roman" w:hAnsi="Times New Roman" w:cs="Times New Roman"/>
          <w:sz w:val="24"/>
          <w:szCs w:val="24"/>
        </w:rPr>
        <w:t xml:space="preserve"> </w:t>
      </w:r>
      <w:r w:rsidR="000C1E49">
        <w:rPr>
          <w:rFonts w:ascii="Times New Roman" w:eastAsia="Times New Roman" w:hAnsi="Times New Roman" w:cs="Times New Roman"/>
          <w:sz w:val="24"/>
          <w:szCs w:val="24"/>
        </w:rPr>
        <w:t xml:space="preserve">has developed a school specific response protocol for the emergency administration of auto–injectable epinephrine which includes the following </w:t>
      </w:r>
      <w:r w:rsidR="000C1E49">
        <w:rPr>
          <w:rFonts w:ascii="Times New Roman" w:eastAsia="Times New Roman" w:hAnsi="Times New Roman" w:cs="Times New Roman"/>
          <w:sz w:val="24"/>
          <w:szCs w:val="24"/>
          <w:u w:val="single"/>
        </w:rPr>
        <w:t>minimum</w:t>
      </w:r>
      <w:r w:rsidR="000C1E49">
        <w:rPr>
          <w:rFonts w:ascii="Times New Roman" w:eastAsia="Times New Roman" w:hAnsi="Times New Roman" w:cs="Times New Roman"/>
          <w:sz w:val="24"/>
          <w:szCs w:val="24"/>
        </w:rPr>
        <w:t xml:space="preserve"> requirements: </w:t>
      </w:r>
    </w:p>
    <w:p w14:paraId="7C18BC5D" w14:textId="77777777"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Injector specific training for impacted staff members.</w:t>
      </w:r>
    </w:p>
    <w:p w14:paraId="5BFF2894" w14:textId="77777777"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The distribution of clear step-by-step auto-injector specific instructions, and the posting of these instructions near the school’s general use epinephrine injector. (See Example Appendix F.)</w:t>
      </w:r>
    </w:p>
    <w:p w14:paraId="66C4AC13" w14:textId="77777777"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The training of all staff members and impacted staff members as described in the previous section, including training in the school’s Anaphylaxis Response Protocol and specific emergency logistical information. (See Appendix E.)</w:t>
      </w:r>
    </w:p>
    <w:p w14:paraId="220A4DD7" w14:textId="77777777"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Alongside the school’s general use epinephrine injector, the school will also store a clearly labeled pre-measured 135cm. string or pre-cut measuring tape to assist in the determination of dosage, and latex-free gloves.</w:t>
      </w:r>
    </w:p>
    <w:p w14:paraId="0058EB07" w14:textId="77777777" w:rsidR="00877025" w:rsidRDefault="00877025">
      <w:pPr>
        <w:spacing w:after="0" w:line="240" w:lineRule="auto"/>
        <w:ind w:left="360"/>
        <w:rPr>
          <w:rFonts w:ascii="Times New Roman" w:eastAsia="Times New Roman" w:hAnsi="Times New Roman" w:cs="Times New Roman"/>
          <w:sz w:val="24"/>
          <w:szCs w:val="24"/>
        </w:rPr>
      </w:pPr>
    </w:p>
    <w:p w14:paraId="6E3D2EAD" w14:textId="77777777" w:rsidR="00877025" w:rsidRDefault="000C1E49">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C349976" w14:textId="6A2F2E69" w:rsidR="00877025" w:rsidRDefault="00AE1821">
      <w:pPr>
        <w:spacing w:after="0" w:line="240" w:lineRule="auto"/>
        <w:rPr>
          <w:rFonts w:ascii="Times New Roman" w:eastAsia="Times New Roman" w:hAnsi="Times New Roman" w:cs="Times New Roman"/>
          <w:sz w:val="24"/>
          <w:szCs w:val="24"/>
          <w:u w:val="single"/>
        </w:rPr>
      </w:pPr>
      <w:sdt>
        <w:sdtPr>
          <w:rPr>
            <w:rFonts w:ascii="Times New Roman" w:eastAsia="Times New Roman" w:hAnsi="Times New Roman" w:cs="Times New Roman"/>
            <w:sz w:val="24"/>
            <w:szCs w:val="24"/>
          </w:rPr>
          <w:id w:val="1592503627"/>
          <w:placeholder>
            <w:docPart w:val="0DB63EC67A464BB0AF2F368F8DFA0DB9"/>
          </w:placeholder>
          <w:showingPlcHdr/>
          <w:text/>
        </w:sdtPr>
        <w:sdtContent>
          <w:r w:rsidRPr="00AE1821">
            <w:rPr>
              <w:rStyle w:val="PlaceholderText"/>
            </w:rPr>
            <w:t>ENTER SCHOOL NAME.</w:t>
          </w:r>
        </w:sdtContent>
      </w:sdt>
      <w:r w:rsidR="000C1E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0C1E49">
        <w:rPr>
          <w:rFonts w:ascii="Times New Roman" w:eastAsia="Times New Roman" w:hAnsi="Times New Roman" w:cs="Times New Roman"/>
          <w:sz w:val="24"/>
          <w:szCs w:val="24"/>
        </w:rPr>
        <w:t>has ensured that all impacted staff has been trained in the above protocol and have demonstrated competency in carrying out the emergency responses.</w:t>
      </w:r>
    </w:p>
    <w:p w14:paraId="48F01A69" w14:textId="77777777" w:rsidR="00877025" w:rsidRDefault="00877025">
      <w:pPr>
        <w:spacing w:after="0" w:line="240" w:lineRule="auto"/>
        <w:rPr>
          <w:rFonts w:ascii="Times New Roman" w:eastAsia="Times New Roman" w:hAnsi="Times New Roman" w:cs="Times New Roman"/>
          <w:sz w:val="24"/>
          <w:szCs w:val="24"/>
        </w:rPr>
      </w:pPr>
    </w:p>
    <w:p w14:paraId="3E32001E" w14:textId="77777777" w:rsidR="00877025" w:rsidRDefault="00877025">
      <w:pPr>
        <w:spacing w:after="0" w:line="240" w:lineRule="auto"/>
        <w:rPr>
          <w:rFonts w:ascii="Times New Roman" w:eastAsia="Times New Roman" w:hAnsi="Times New Roman" w:cs="Times New Roman"/>
          <w:i/>
          <w:sz w:val="24"/>
          <w:szCs w:val="24"/>
          <w:u w:val="single"/>
        </w:rPr>
      </w:pPr>
    </w:p>
    <w:p w14:paraId="1F3B4DCD" w14:textId="77777777" w:rsidR="00877025" w:rsidRDefault="000C1E49">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 xml:space="preserve">Follow-up Protocol </w:t>
      </w:r>
    </w:p>
    <w:p w14:paraId="41246F37" w14:textId="77777777" w:rsidR="00877025" w:rsidRDefault="00877025">
      <w:pPr>
        <w:spacing w:after="0" w:line="240" w:lineRule="auto"/>
        <w:rPr>
          <w:rFonts w:ascii="Times New Roman" w:eastAsia="Times New Roman" w:hAnsi="Times New Roman" w:cs="Times New Roman"/>
          <w:i/>
          <w:sz w:val="24"/>
          <w:szCs w:val="24"/>
          <w:u w:val="single"/>
        </w:rPr>
      </w:pPr>
    </w:p>
    <w:p w14:paraId="2DCB5E3C" w14:textId="77777777" w:rsidR="00877025" w:rsidRDefault="000C1E4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at any time epinephrine is given at school, the Report of an Anaphylactic Reaction/Epinephrine Administration Form (Appendix G) must to be completed and copies given to the school administration, school nurse/other licensed health care practitioner, physician/licensed provider, and Archdiocese Office of Risk Management. The Report of an Anaphylactic Reaction/Epinephrine Administration Form </w:t>
      </w:r>
      <w:r>
        <w:rPr>
          <w:rFonts w:ascii="Times New Roman" w:eastAsia="Times New Roman" w:hAnsi="Times New Roman" w:cs="Times New Roman"/>
          <w:b/>
          <w:sz w:val="24"/>
          <w:szCs w:val="24"/>
          <w:u w:val="single"/>
        </w:rPr>
        <w:t>is not</w:t>
      </w:r>
      <w:r>
        <w:rPr>
          <w:rFonts w:ascii="Times New Roman" w:eastAsia="Times New Roman" w:hAnsi="Times New Roman" w:cs="Times New Roman"/>
          <w:sz w:val="24"/>
          <w:szCs w:val="24"/>
        </w:rPr>
        <w:t xml:space="preserve"> to be submitted to MSDE Health Services. In addition, the follow-up protocol provides that the school nurse or other licensed health care practitioner must follow up with the student and his or her family to obtain the necessary forms and medications at school for a child with what is now defined as a known risk of severe allergic reaction. </w:t>
      </w:r>
    </w:p>
    <w:p w14:paraId="6DEAE1AF" w14:textId="77777777" w:rsidR="00877025" w:rsidRDefault="00877025">
      <w:pPr>
        <w:spacing w:after="0" w:line="240" w:lineRule="auto"/>
        <w:jc w:val="center"/>
        <w:rPr>
          <w:rFonts w:ascii="Times New Roman" w:eastAsia="Times New Roman" w:hAnsi="Times New Roman" w:cs="Times New Roman"/>
          <w:b/>
          <w:sz w:val="24"/>
          <w:szCs w:val="24"/>
          <w:u w:val="single"/>
        </w:rPr>
      </w:pPr>
    </w:p>
    <w:p w14:paraId="66E0F820"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Physician/Licensed Prescriber’s Signature____________________________________</w:t>
      </w:r>
    </w:p>
    <w:p w14:paraId="5F9BBFB6" w14:textId="77777777" w:rsidR="00877025" w:rsidRDefault="00877025">
      <w:pPr>
        <w:spacing w:after="0" w:line="240" w:lineRule="auto"/>
        <w:rPr>
          <w:rFonts w:ascii="Times New Roman" w:eastAsia="Times New Roman" w:hAnsi="Times New Roman" w:cs="Times New Roman"/>
          <w:sz w:val="24"/>
          <w:szCs w:val="24"/>
        </w:rPr>
      </w:pPr>
    </w:p>
    <w:p w14:paraId="75168C05"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signing this document, the above Physician/Licensed Prescriber has provided standing orders and acknowledges that he or she has reviewed this document and all applicable documents and found them to be acceptable. </w:t>
      </w:r>
    </w:p>
    <w:p w14:paraId="7D069306" w14:textId="77777777" w:rsidR="00877025" w:rsidRDefault="00877025">
      <w:pPr>
        <w:spacing w:after="0" w:line="240" w:lineRule="auto"/>
        <w:jc w:val="center"/>
        <w:rPr>
          <w:rFonts w:ascii="Times New Roman" w:eastAsia="Times New Roman" w:hAnsi="Times New Roman" w:cs="Times New Roman"/>
          <w:b/>
          <w:sz w:val="24"/>
          <w:szCs w:val="24"/>
          <w:u w:val="single"/>
        </w:rPr>
      </w:pPr>
    </w:p>
    <w:p w14:paraId="00434D16" w14:textId="77777777" w:rsidR="00877025" w:rsidRDefault="000C1E49">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Statement of Program Registration</w:t>
      </w:r>
    </w:p>
    <w:p w14:paraId="30F0FADE" w14:textId="77777777" w:rsidR="00877025" w:rsidRDefault="00877025">
      <w:pPr>
        <w:spacing w:after="0" w:line="240" w:lineRule="auto"/>
        <w:rPr>
          <w:rFonts w:ascii="Times New Roman" w:eastAsia="Times New Roman" w:hAnsi="Times New Roman" w:cs="Times New Roman"/>
          <w:sz w:val="24"/>
          <w:szCs w:val="24"/>
          <w:u w:val="single"/>
        </w:rPr>
      </w:pPr>
    </w:p>
    <w:p w14:paraId="27D4E121" w14:textId="77777777" w:rsidR="00877025" w:rsidRDefault="000C1E49">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Program Registration</w:t>
      </w:r>
    </w:p>
    <w:p w14:paraId="2CCD85FB" w14:textId="77777777" w:rsidR="00877025" w:rsidRDefault="00877025">
      <w:pPr>
        <w:spacing w:after="0" w:line="240" w:lineRule="auto"/>
        <w:rPr>
          <w:rFonts w:ascii="Times New Roman" w:eastAsia="Times New Roman" w:hAnsi="Times New Roman" w:cs="Times New Roman"/>
          <w:sz w:val="24"/>
          <w:szCs w:val="24"/>
        </w:rPr>
      </w:pPr>
    </w:p>
    <w:p w14:paraId="6399C39A"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program must be registered with the Archdiocese of Baltimore Office of Risk Management before it goes into effect. A copy of all paperwork, including this policy and procedure, and all other documents should be maintained in the health room for reference.</w:t>
      </w:r>
    </w:p>
    <w:p w14:paraId="1CF1C77C" w14:textId="77777777" w:rsidR="00877025" w:rsidRDefault="00877025">
      <w:pPr>
        <w:spacing w:after="0" w:line="240" w:lineRule="auto"/>
        <w:rPr>
          <w:rFonts w:ascii="Times New Roman" w:eastAsia="Times New Roman" w:hAnsi="Times New Roman" w:cs="Times New Roman"/>
          <w:sz w:val="24"/>
          <w:szCs w:val="24"/>
        </w:rPr>
      </w:pPr>
    </w:p>
    <w:p w14:paraId="027EA00A" w14:textId="3822E1C9" w:rsidR="00877025" w:rsidRDefault="00AE1821">
      <w:pPr>
        <w:spacing w:after="0" w:line="240" w:lineRule="auto"/>
        <w:rPr>
          <w:rFonts w:ascii="Times New Roman" w:eastAsia="Times New Roman" w:hAnsi="Times New Roman" w:cs="Times New Roman"/>
          <w:sz w:val="24"/>
          <w:szCs w:val="24"/>
        </w:rPr>
        <w:sectPr w:rsidR="00877025">
          <w:footerReference w:type="default" r:id="rId11"/>
          <w:pgSz w:w="12240" w:h="15840"/>
          <w:pgMar w:top="1440" w:right="1440" w:bottom="1440" w:left="1440" w:header="720" w:footer="720" w:gutter="0"/>
          <w:pgNumType w:start="1"/>
          <w:cols w:space="720" w:equalWidth="0">
            <w:col w:w="9360"/>
          </w:cols>
        </w:sectPr>
      </w:pPr>
      <w:sdt>
        <w:sdtPr>
          <w:rPr>
            <w:rFonts w:ascii="Times New Roman" w:eastAsia="Times New Roman" w:hAnsi="Times New Roman" w:cs="Times New Roman"/>
            <w:sz w:val="24"/>
            <w:szCs w:val="24"/>
          </w:rPr>
          <w:id w:val="480430708"/>
          <w:placeholder>
            <w:docPart w:val="F7A911EB0EA84AE1A487A0FA766B326E"/>
          </w:placeholder>
          <w:showingPlcHdr/>
          <w:text/>
        </w:sdtPr>
        <w:sdtContent>
          <w:r>
            <w:rPr>
              <w:rStyle w:val="PlaceholderText"/>
            </w:rPr>
            <w:t>ENTER SCHOOL NAME</w:t>
          </w:r>
        </w:sdtContent>
      </w:sdt>
      <w:r>
        <w:rPr>
          <w:rFonts w:ascii="Times New Roman" w:eastAsia="Times New Roman" w:hAnsi="Times New Roman" w:cs="Times New Roman"/>
          <w:sz w:val="24"/>
          <w:szCs w:val="24"/>
        </w:rPr>
        <w:t xml:space="preserve"> </w:t>
      </w:r>
      <w:r w:rsidR="000C1E49">
        <w:rPr>
          <w:rFonts w:ascii="Times New Roman" w:eastAsia="Times New Roman" w:hAnsi="Times New Roman" w:cs="Times New Roman"/>
          <w:sz w:val="24"/>
          <w:szCs w:val="24"/>
        </w:rPr>
        <w:t xml:space="preserve">has properly registered this program with the Office of Risk Management by submitting the completed plan and General Use Epinephrine Compliance Checklist (See Appendix H) for the </w:t>
      </w:r>
      <w:r w:rsidRPr="00AE1821">
        <w:rPr>
          <w:rFonts w:ascii="Times New Roman" w:eastAsia="Times New Roman" w:hAnsi="Times New Roman" w:cs="Times New Roman"/>
          <w:sz w:val="24"/>
          <w:szCs w:val="24"/>
        </w:rPr>
        <w:t>2023-2024</w:t>
      </w:r>
      <w:r w:rsidR="000C1E49">
        <w:rPr>
          <w:rFonts w:ascii="Times New Roman" w:eastAsia="Times New Roman" w:hAnsi="Times New Roman" w:cs="Times New Roman"/>
          <w:sz w:val="24"/>
          <w:szCs w:val="24"/>
        </w:rPr>
        <w:t xml:space="preserve"> school year. Proper registration is evidenced by receipt of the signed General Use Epinephrine Compliance Checklist (Appendix H) and a certificate of insurance, listing the physician/licensed prescriber who is serving as a volunteer for the school as the certificate holder.</w:t>
      </w:r>
    </w:p>
    <w:p w14:paraId="4ECE57C1" w14:textId="77777777" w:rsidR="00877025" w:rsidRDefault="000C1E49">
      <w:pPr>
        <w:spacing w:before="6" w:line="19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A</w:t>
      </w:r>
    </w:p>
    <w:p w14:paraId="5D0962D4" w14:textId="77777777" w:rsidR="00877025" w:rsidRDefault="000C1E49">
      <w:pPr>
        <w:spacing w:before="6"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Maryland State Law</w:t>
      </w:r>
    </w:p>
    <w:p w14:paraId="4C213615" w14:textId="77777777" w:rsidR="00877025" w:rsidRDefault="000C1E49">
      <w:pPr>
        <w:spacing w:before="6"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Article-Education</w:t>
      </w:r>
    </w:p>
    <w:p w14:paraId="3124A004" w14:textId="77777777" w:rsidR="00877025" w:rsidRDefault="000C1E49">
      <w:pPr>
        <w:pStyle w:val="Heading1"/>
        <w:spacing w:before="240" w:after="180"/>
        <w:ind w:firstLine="108"/>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2017 Maryland Code</w:t>
      </w:r>
      <w:r>
        <w:rPr>
          <w:rFonts w:ascii="Times New Roman" w:eastAsia="Times New Roman" w:hAnsi="Times New Roman" w:cs="Times New Roman"/>
          <w:color w:val="1A1A1A"/>
          <w:sz w:val="24"/>
          <w:szCs w:val="24"/>
        </w:rPr>
        <w:br/>
        <w:t>Education</w:t>
      </w:r>
      <w:r>
        <w:rPr>
          <w:rFonts w:ascii="Times New Roman" w:eastAsia="Times New Roman" w:hAnsi="Times New Roman" w:cs="Times New Roman"/>
          <w:color w:val="1A1A1A"/>
          <w:sz w:val="24"/>
          <w:szCs w:val="24"/>
        </w:rPr>
        <w:br/>
        <w:t>Division II - Elementary and Secondary Education</w:t>
      </w:r>
      <w:r>
        <w:rPr>
          <w:rFonts w:ascii="Times New Roman" w:eastAsia="Times New Roman" w:hAnsi="Times New Roman" w:cs="Times New Roman"/>
          <w:color w:val="1A1A1A"/>
          <w:sz w:val="24"/>
          <w:szCs w:val="24"/>
        </w:rPr>
        <w:br/>
        <w:t>Title 7 - Public Schools</w:t>
      </w:r>
      <w:r>
        <w:rPr>
          <w:rFonts w:ascii="Times New Roman" w:eastAsia="Times New Roman" w:hAnsi="Times New Roman" w:cs="Times New Roman"/>
          <w:color w:val="1A1A1A"/>
          <w:sz w:val="24"/>
          <w:szCs w:val="24"/>
        </w:rPr>
        <w:br/>
        <w:t>Subtitle 4 - Health and Safety of Students</w:t>
      </w:r>
      <w:r>
        <w:rPr>
          <w:rFonts w:ascii="Times New Roman" w:eastAsia="Times New Roman" w:hAnsi="Times New Roman" w:cs="Times New Roman"/>
          <w:color w:val="1A1A1A"/>
          <w:sz w:val="24"/>
          <w:szCs w:val="24"/>
        </w:rPr>
        <w:br/>
        <w:t>§ 7-426.1. Children with anaphylactic allergies.</w:t>
      </w:r>
    </w:p>
    <w:p w14:paraId="651B91DE" w14:textId="77777777" w:rsidR="00877025" w:rsidRDefault="000C1E49">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Universal Citation: </w:t>
      </w:r>
      <w:hyperlink r:id="rId12">
        <w:r>
          <w:rPr>
            <w:rFonts w:ascii="Times New Roman" w:eastAsia="Times New Roman" w:hAnsi="Times New Roman" w:cs="Times New Roman"/>
            <w:color w:val="06357A"/>
            <w:sz w:val="24"/>
            <w:szCs w:val="24"/>
          </w:rPr>
          <w:t>MD Educ Code § 7-426.1 (2017)</w:t>
        </w:r>
      </w:hyperlink>
    </w:p>
    <w:p w14:paraId="6DB7D85F" w14:textId="77777777" w:rsidR="00877025" w:rsidRDefault="000C1E49">
      <w:pPr>
        <w:numPr>
          <w:ilvl w:val="0"/>
          <w:numId w:val="1"/>
        </w:numPr>
        <w:spacing w:before="280" w:after="0" w:line="240" w:lineRule="auto"/>
        <w:rPr>
          <w:color w:val="000000"/>
        </w:rPr>
      </w:pPr>
      <w:r>
        <w:rPr>
          <w:rFonts w:ascii="Times New Roman" w:eastAsia="Times New Roman" w:hAnsi="Times New Roman" w:cs="Times New Roman"/>
          <w:color w:val="000000"/>
          <w:sz w:val="24"/>
          <w:szCs w:val="24"/>
        </w:rPr>
        <w:t>(a) Definitions. --</w:t>
      </w:r>
    </w:p>
    <w:p w14:paraId="40F4B5D7" w14:textId="77777777" w:rsidR="00877025" w:rsidRDefault="000C1E49">
      <w:pPr>
        <w:numPr>
          <w:ilvl w:val="1"/>
          <w:numId w:val="1"/>
        </w:numPr>
        <w:spacing w:after="0" w:line="240" w:lineRule="auto"/>
        <w:rPr>
          <w:color w:val="000000"/>
        </w:rPr>
      </w:pPr>
      <w:r>
        <w:rPr>
          <w:rFonts w:ascii="Times New Roman" w:eastAsia="Times New Roman" w:hAnsi="Times New Roman" w:cs="Times New Roman"/>
          <w:color w:val="000000"/>
          <w:sz w:val="24"/>
          <w:szCs w:val="24"/>
        </w:rPr>
        <w:t>(1) In this section the following words have the meanings indicated.</w:t>
      </w:r>
    </w:p>
    <w:p w14:paraId="06F0C05E" w14:textId="77777777" w:rsidR="00877025" w:rsidRDefault="000C1E49">
      <w:pPr>
        <w:numPr>
          <w:ilvl w:val="1"/>
          <w:numId w:val="1"/>
        </w:numPr>
        <w:spacing w:after="0" w:line="240" w:lineRule="auto"/>
        <w:rPr>
          <w:color w:val="000000"/>
        </w:rPr>
      </w:pPr>
      <w:r>
        <w:rPr>
          <w:rFonts w:ascii="Times New Roman" w:eastAsia="Times New Roman" w:hAnsi="Times New Roman" w:cs="Times New Roman"/>
          <w:color w:val="000000"/>
          <w:sz w:val="24"/>
          <w:szCs w:val="24"/>
        </w:rPr>
        <w:t>(2) "Anaphylactic allergy" means a food allergy that causes a severe, systematic reaction resulting in circulatory collapse or shock that may be fatal.</w:t>
      </w:r>
    </w:p>
    <w:p w14:paraId="5D107FA8" w14:textId="77777777" w:rsidR="00877025" w:rsidRDefault="000C1E49">
      <w:pPr>
        <w:numPr>
          <w:ilvl w:val="1"/>
          <w:numId w:val="1"/>
        </w:numPr>
        <w:spacing w:after="0" w:line="240" w:lineRule="auto"/>
        <w:rPr>
          <w:color w:val="000000"/>
        </w:rPr>
      </w:pPr>
      <w:r>
        <w:rPr>
          <w:rFonts w:ascii="Times New Roman" w:eastAsia="Times New Roman" w:hAnsi="Times New Roman" w:cs="Times New Roman"/>
          <w:color w:val="000000"/>
          <w:sz w:val="24"/>
          <w:szCs w:val="24"/>
        </w:rPr>
        <w:t>(3) "Employee" means an individual who is employed by a local board of education, including part-time employees, certified and noncertified substitute teachers employed by the local board of education for at least 7 days each school year, maintenance workers, and administrative staff.</w:t>
      </w:r>
    </w:p>
    <w:p w14:paraId="5CFE41FF" w14:textId="77777777" w:rsidR="00877025" w:rsidRDefault="000C1E49">
      <w:pPr>
        <w:numPr>
          <w:ilvl w:val="1"/>
          <w:numId w:val="1"/>
        </w:numPr>
        <w:spacing w:after="280" w:line="240" w:lineRule="auto"/>
        <w:rPr>
          <w:color w:val="000000"/>
        </w:rPr>
      </w:pPr>
      <w:r>
        <w:rPr>
          <w:rFonts w:ascii="Times New Roman" w:eastAsia="Times New Roman" w:hAnsi="Times New Roman" w:cs="Times New Roman"/>
          <w:color w:val="000000"/>
          <w:sz w:val="24"/>
          <w:szCs w:val="24"/>
        </w:rPr>
        <w:t>(4) "Self-administer" means the application or consumption of medications in a manner prescribed by a health practitioner who is licensed, certified, or otherwise authorized under the Health Occupations Article to prescribe medications and medication delivery devices by the individual for whom the medication was prescribed without additional assistance or direction.</w:t>
      </w:r>
    </w:p>
    <w:p w14:paraId="2136B80B" w14:textId="77777777" w:rsidR="00877025" w:rsidRDefault="000C1E49">
      <w:pPr>
        <w:numPr>
          <w:ilvl w:val="0"/>
          <w:numId w:val="3"/>
        </w:numPr>
        <w:spacing w:before="280" w:after="0" w:line="240" w:lineRule="auto"/>
        <w:rPr>
          <w:color w:val="000000"/>
        </w:rPr>
      </w:pPr>
      <w:r>
        <w:rPr>
          <w:rFonts w:ascii="Times New Roman" w:eastAsia="Times New Roman" w:hAnsi="Times New Roman" w:cs="Times New Roman"/>
          <w:color w:val="000000"/>
          <w:sz w:val="24"/>
          <w:szCs w:val="24"/>
        </w:rPr>
        <w:t>(b) Reduction of risk. -- In consultation with a school health professional, the principal of a public school that has a child attending the school who has been identified to the school as having an anaphylactic allergy shall:</w:t>
      </w:r>
    </w:p>
    <w:p w14:paraId="4B3F40C2" w14:textId="77777777" w:rsidR="00877025" w:rsidRDefault="000C1E49">
      <w:pPr>
        <w:numPr>
          <w:ilvl w:val="1"/>
          <w:numId w:val="3"/>
        </w:numPr>
        <w:spacing w:after="0" w:line="240" w:lineRule="auto"/>
        <w:rPr>
          <w:color w:val="000000"/>
        </w:rPr>
      </w:pPr>
      <w:r>
        <w:rPr>
          <w:rFonts w:ascii="Times New Roman" w:eastAsia="Times New Roman" w:hAnsi="Times New Roman" w:cs="Times New Roman"/>
          <w:color w:val="000000"/>
          <w:sz w:val="24"/>
          <w:szCs w:val="24"/>
        </w:rPr>
        <w:t>(1) Monitor the strategies developed in accordance with the Maryland State school health service guidelines to reduce the risk of exposure to anaphylactic causative agents in classrooms and common areas;</w:t>
      </w:r>
    </w:p>
    <w:p w14:paraId="54A4263F" w14:textId="77777777" w:rsidR="00877025" w:rsidRDefault="000C1E49">
      <w:pPr>
        <w:numPr>
          <w:ilvl w:val="1"/>
          <w:numId w:val="3"/>
        </w:numPr>
        <w:spacing w:after="0" w:line="240" w:lineRule="auto"/>
        <w:rPr>
          <w:color w:val="000000"/>
        </w:rPr>
      </w:pPr>
      <w:r>
        <w:rPr>
          <w:rFonts w:ascii="Times New Roman" w:eastAsia="Times New Roman" w:hAnsi="Times New Roman" w:cs="Times New Roman"/>
          <w:color w:val="000000"/>
          <w:sz w:val="24"/>
          <w:szCs w:val="24"/>
        </w:rPr>
        <w:t>(2) Designate a peanut- and tree nut-free table in the cafeteria; and</w:t>
      </w:r>
    </w:p>
    <w:p w14:paraId="385C1B93" w14:textId="77777777" w:rsidR="00877025" w:rsidRDefault="000C1E49">
      <w:pPr>
        <w:numPr>
          <w:ilvl w:val="1"/>
          <w:numId w:val="3"/>
        </w:numPr>
        <w:spacing w:after="280" w:line="240" w:lineRule="auto"/>
        <w:rPr>
          <w:color w:val="000000"/>
        </w:rPr>
      </w:pPr>
      <w:r>
        <w:rPr>
          <w:rFonts w:ascii="Times New Roman" w:eastAsia="Times New Roman" w:hAnsi="Times New Roman" w:cs="Times New Roman"/>
          <w:color w:val="000000"/>
          <w:sz w:val="24"/>
          <w:szCs w:val="24"/>
        </w:rPr>
        <w:t>(3) Establish procedures for self-administration of medication by the child if the child is determined to be capable of and responsible for self-administration by the principal, parent or guardian of the child, and physician of the child.</w:t>
      </w:r>
    </w:p>
    <w:p w14:paraId="409AA454" w14:textId="77777777" w:rsidR="00877025" w:rsidRDefault="000C1E49">
      <w:pPr>
        <w:numPr>
          <w:ilvl w:val="0"/>
          <w:numId w:val="6"/>
        </w:numPr>
        <w:spacing w:before="280" w:after="280" w:line="240" w:lineRule="auto"/>
        <w:rPr>
          <w:color w:val="000000"/>
        </w:rPr>
      </w:pPr>
      <w:r>
        <w:rPr>
          <w:rFonts w:ascii="Times New Roman" w:eastAsia="Times New Roman" w:hAnsi="Times New Roman" w:cs="Times New Roman"/>
          <w:color w:val="000000"/>
          <w:sz w:val="24"/>
          <w:szCs w:val="24"/>
        </w:rPr>
        <w:t>(c) Revocation of authority of child to self-administer medication. -- A school may revoke the authority of a child to self-administer medication if the child endangers himself or herself or another child through misuse of the medication.</w:t>
      </w:r>
    </w:p>
    <w:p w14:paraId="079F00C3" w14:textId="77777777" w:rsidR="00877025" w:rsidRDefault="000C1E49">
      <w:pPr>
        <w:numPr>
          <w:ilvl w:val="0"/>
          <w:numId w:val="8"/>
        </w:numPr>
        <w:spacing w:before="280" w:after="280" w:line="240" w:lineRule="auto"/>
        <w:rPr>
          <w:color w:val="000000"/>
        </w:rPr>
      </w:pPr>
      <w:r>
        <w:rPr>
          <w:rFonts w:ascii="Times New Roman" w:eastAsia="Times New Roman" w:hAnsi="Times New Roman" w:cs="Times New Roman"/>
          <w:color w:val="000000"/>
          <w:sz w:val="24"/>
          <w:szCs w:val="24"/>
        </w:rPr>
        <w:t xml:space="preserve">(d) Immunity. -- Except for any willful or grossly negligent act, an employee who responds in good faith to the anaphylactic reaction of a child in accordance with this </w:t>
      </w:r>
      <w:r>
        <w:rPr>
          <w:rFonts w:ascii="Times New Roman" w:eastAsia="Times New Roman" w:hAnsi="Times New Roman" w:cs="Times New Roman"/>
          <w:color w:val="000000"/>
          <w:sz w:val="24"/>
          <w:szCs w:val="24"/>
        </w:rPr>
        <w:lastRenderedPageBreak/>
        <w:t>section is immune from civil liability for any act or omission in the course of responding to the reaction.</w:t>
      </w:r>
    </w:p>
    <w:p w14:paraId="79ECEEEF" w14:textId="77777777" w:rsidR="00877025" w:rsidRDefault="000C1E49">
      <w:pPr>
        <w:numPr>
          <w:ilvl w:val="0"/>
          <w:numId w:val="12"/>
        </w:numPr>
        <w:spacing w:before="280" w:after="280" w:line="240" w:lineRule="auto"/>
        <w:rPr>
          <w:color w:val="000000"/>
        </w:rPr>
      </w:pPr>
      <w:r>
        <w:rPr>
          <w:rFonts w:ascii="Times New Roman" w:eastAsia="Times New Roman" w:hAnsi="Times New Roman" w:cs="Times New Roman"/>
          <w:color w:val="000000"/>
          <w:sz w:val="24"/>
          <w:szCs w:val="24"/>
        </w:rPr>
        <w:t>(e) Waiver of liability by parent. -- If a child has authority to self-administer medication in accordance with subsection (b)(3) of this section, a local county board may require the parent or guardian of the child to sign a statement acknowledging that the school or its employee incurs no liability as a result of injury arising from self-administration by the child.</w:t>
      </w:r>
    </w:p>
    <w:p w14:paraId="11974C93" w14:textId="77777777" w:rsidR="00877025" w:rsidRDefault="00877025">
      <w:pPr>
        <w:spacing w:after="0" w:line="240" w:lineRule="auto"/>
        <w:rPr>
          <w:rFonts w:ascii="Times New Roman" w:eastAsia="Times New Roman" w:hAnsi="Times New Roman" w:cs="Times New Roman"/>
          <w:sz w:val="24"/>
          <w:szCs w:val="24"/>
        </w:rPr>
        <w:sectPr w:rsidR="00877025">
          <w:pgSz w:w="12240" w:h="15840"/>
          <w:pgMar w:top="1440" w:right="1440" w:bottom="1440" w:left="1440" w:header="720" w:footer="720" w:gutter="0"/>
          <w:pgNumType w:start="1"/>
          <w:cols w:space="720" w:equalWidth="0">
            <w:col w:w="9360"/>
          </w:cols>
        </w:sectPr>
      </w:pPr>
    </w:p>
    <w:p w14:paraId="74615FB7" w14:textId="77777777" w:rsidR="00877025" w:rsidRDefault="000C1E49">
      <w:pPr>
        <w:spacing w:before="6" w:line="19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B</w:t>
      </w:r>
    </w:p>
    <w:p w14:paraId="56A1F826" w14:textId="77777777" w:rsidR="00877025" w:rsidRDefault="000C1E49">
      <w:pPr>
        <w:spacing w:before="6"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Maryland State Law</w:t>
      </w:r>
    </w:p>
    <w:p w14:paraId="1EB9AFA2" w14:textId="77777777" w:rsidR="00877025" w:rsidRDefault="000C1E49">
      <w:pPr>
        <w:spacing w:before="6"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Article-Education</w:t>
      </w:r>
    </w:p>
    <w:p w14:paraId="5493ADEC" w14:textId="77777777" w:rsidR="00877025" w:rsidRDefault="000C1E49">
      <w:pPr>
        <w:pStyle w:val="Heading1"/>
        <w:spacing w:before="150" w:after="100"/>
        <w:ind w:firstLine="108"/>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2018 Maryland Code</w:t>
      </w:r>
      <w:r>
        <w:rPr>
          <w:rFonts w:ascii="Times New Roman" w:eastAsia="Times New Roman" w:hAnsi="Times New Roman" w:cs="Times New Roman"/>
          <w:color w:val="1A1A1A"/>
          <w:sz w:val="24"/>
          <w:szCs w:val="24"/>
        </w:rPr>
        <w:br/>
        <w:t>Education</w:t>
      </w:r>
      <w:r>
        <w:rPr>
          <w:rFonts w:ascii="Times New Roman" w:eastAsia="Times New Roman" w:hAnsi="Times New Roman" w:cs="Times New Roman"/>
          <w:color w:val="1A1A1A"/>
          <w:sz w:val="24"/>
          <w:szCs w:val="24"/>
        </w:rPr>
        <w:br/>
        <w:t>Division II - Elementary and Secondary Education</w:t>
      </w:r>
      <w:r>
        <w:rPr>
          <w:rFonts w:ascii="Times New Roman" w:eastAsia="Times New Roman" w:hAnsi="Times New Roman" w:cs="Times New Roman"/>
          <w:color w:val="1A1A1A"/>
          <w:sz w:val="24"/>
          <w:szCs w:val="24"/>
        </w:rPr>
        <w:br/>
        <w:t>Title 7 - Public Schools</w:t>
      </w:r>
      <w:r>
        <w:rPr>
          <w:rFonts w:ascii="Times New Roman" w:eastAsia="Times New Roman" w:hAnsi="Times New Roman" w:cs="Times New Roman"/>
          <w:color w:val="1A1A1A"/>
          <w:sz w:val="24"/>
          <w:szCs w:val="24"/>
        </w:rPr>
        <w:br/>
        <w:t>Subtitle 4 - Health and Safety of Students</w:t>
      </w:r>
      <w:r>
        <w:rPr>
          <w:rFonts w:ascii="Times New Roman" w:eastAsia="Times New Roman" w:hAnsi="Times New Roman" w:cs="Times New Roman"/>
          <w:color w:val="1A1A1A"/>
          <w:sz w:val="24"/>
          <w:szCs w:val="24"/>
        </w:rPr>
        <w:br/>
        <w:t>§ 7-426.3. Policy on use of epinephrine in nonpublic schools.</w:t>
      </w:r>
    </w:p>
    <w:p w14:paraId="408408EE" w14:textId="77777777" w:rsidR="00877025" w:rsidRDefault="000C1E49">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Universal Citation: </w:t>
      </w:r>
      <w:hyperlink r:id="rId13">
        <w:r>
          <w:rPr>
            <w:rFonts w:ascii="Times New Roman" w:eastAsia="Times New Roman" w:hAnsi="Times New Roman" w:cs="Times New Roman"/>
            <w:color w:val="06357A"/>
            <w:sz w:val="24"/>
            <w:szCs w:val="24"/>
          </w:rPr>
          <w:t>MD Educ Code § 7-426.3 (2018)</w:t>
        </w:r>
      </w:hyperlink>
    </w:p>
    <w:p w14:paraId="24577644" w14:textId="77777777" w:rsidR="00877025" w:rsidRDefault="000C1E49">
      <w:pPr>
        <w:numPr>
          <w:ilvl w:val="0"/>
          <w:numId w:val="14"/>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(a) Definitions. -- </w:t>
      </w:r>
    </w:p>
    <w:p w14:paraId="4A60E672" w14:textId="77777777" w:rsidR="00877025" w:rsidRDefault="000C1E49">
      <w:pPr>
        <w:numPr>
          <w:ilvl w:val="1"/>
          <w:numId w:val="14"/>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(1) In this section the following words have the meanings indicated.</w:t>
      </w:r>
    </w:p>
    <w:p w14:paraId="027571CB" w14:textId="77777777" w:rsidR="00877025" w:rsidRDefault="000C1E49">
      <w:pPr>
        <w:numPr>
          <w:ilvl w:val="1"/>
          <w:numId w:val="14"/>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(2) "Anaphylaxis" means a sudden, severe, and potentially life-threatening allergic reaction that occurs when an individual is exposed to an allergen.</w:t>
      </w:r>
    </w:p>
    <w:p w14:paraId="6E9B2C12" w14:textId="77777777" w:rsidR="00877025" w:rsidRDefault="000C1E49">
      <w:pPr>
        <w:numPr>
          <w:ilvl w:val="1"/>
          <w:numId w:val="14"/>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(3) "Auto-injectable epinephrine" means a portable, disposable drug delivery device that contains a premeasured single dose of epinephrine that is used to treat anaphylaxis in an emergency situation.</w:t>
      </w:r>
    </w:p>
    <w:p w14:paraId="51F698A4" w14:textId="77777777" w:rsidR="00877025" w:rsidRDefault="000C1E49">
      <w:pPr>
        <w:numPr>
          <w:ilvl w:val="1"/>
          <w:numId w:val="14"/>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(4) "School personnel" means individuals who are employed by a nonpublic school, including part-time employees, teachers and substitute teachers employed by the school for at least 7 days each school year, a school nurse, registered nurse case manager, delegating nurse, and administrative staff.</w:t>
      </w:r>
    </w:p>
    <w:p w14:paraId="7C4A9DEC" w14:textId="77777777" w:rsidR="00877025" w:rsidRDefault="000C1E49">
      <w:pPr>
        <w:numPr>
          <w:ilvl w:val="0"/>
          <w:numId w:val="17"/>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(b) Establishment. -- Each nonpublic school in the State may establish a policy authorizing school personnel to administer auto-injectable epinephrine, if available, to a student who is determined to be or perceived to be in anaphylaxis, regardless of whether the student:</w:t>
      </w:r>
    </w:p>
    <w:p w14:paraId="55995879" w14:textId="77777777" w:rsidR="00877025" w:rsidRDefault="000C1E49">
      <w:pPr>
        <w:numPr>
          <w:ilvl w:val="1"/>
          <w:numId w:val="17"/>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(1) Has been identified as having an anaphylactic allergy, as defined in § 7-426.1 of this subtitle; or</w:t>
      </w:r>
    </w:p>
    <w:p w14:paraId="76E40FF7" w14:textId="77777777" w:rsidR="00877025" w:rsidRDefault="000C1E49">
      <w:pPr>
        <w:numPr>
          <w:ilvl w:val="1"/>
          <w:numId w:val="17"/>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(2) Has a prescription for epinephrine as prescribed by an authorized licensed health care practitioner under the Health Occupations Article.</w:t>
      </w:r>
    </w:p>
    <w:p w14:paraId="26457A28" w14:textId="77777777" w:rsidR="00877025" w:rsidRDefault="000C1E49">
      <w:pPr>
        <w:numPr>
          <w:ilvl w:val="0"/>
          <w:numId w:val="19"/>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(c) Contents. -- The policy established under subsection (b) of this section shall include:</w:t>
      </w:r>
    </w:p>
    <w:p w14:paraId="526C1B16" w14:textId="77777777" w:rsidR="00877025" w:rsidRDefault="000C1E49">
      <w:pPr>
        <w:numPr>
          <w:ilvl w:val="1"/>
          <w:numId w:val="19"/>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(1) Training for school personnel on how to recognize the signs and symptoms of anaphylaxis by a licensed health care practitioner who is authorized to administer auto-injectable epinephrine and who has been trained in an established protocol on how to recognize the signs and symptoms of anaphylaxis;</w:t>
      </w:r>
    </w:p>
    <w:p w14:paraId="1857EA92" w14:textId="77777777" w:rsidR="00877025" w:rsidRDefault="000C1E49">
      <w:pPr>
        <w:numPr>
          <w:ilvl w:val="1"/>
          <w:numId w:val="19"/>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(2) Procedures for the emergency administration of auto-injectable epinephrine;</w:t>
      </w:r>
    </w:p>
    <w:p w14:paraId="7FCE92C4" w14:textId="77777777" w:rsidR="00877025" w:rsidRDefault="000C1E49">
      <w:pPr>
        <w:numPr>
          <w:ilvl w:val="1"/>
          <w:numId w:val="19"/>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lastRenderedPageBreak/>
        <w:t>(3) The proper follow-up emergency procedures;</w:t>
      </w:r>
    </w:p>
    <w:p w14:paraId="32E15E18" w14:textId="77777777" w:rsidR="00877025" w:rsidRDefault="000C1E49">
      <w:pPr>
        <w:numPr>
          <w:ilvl w:val="1"/>
          <w:numId w:val="19"/>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(4) A provision authorizing a school nurse or other licensed health care practitioner to obtain and, school personnel to store, at a nonpublic school auto-injectable epinephrine to be used in an emergency situation;</w:t>
      </w:r>
    </w:p>
    <w:p w14:paraId="0AE37FFC" w14:textId="77777777" w:rsidR="00877025" w:rsidRDefault="000C1E49">
      <w:pPr>
        <w:numPr>
          <w:ilvl w:val="1"/>
          <w:numId w:val="19"/>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(5) A requirement that the nonpublic school develop and implement a method for notifying the parents or guardians of students of the school's policy under this section at the beginning of each school year; and</w:t>
      </w:r>
    </w:p>
    <w:p w14:paraId="54B1A20A" w14:textId="77777777" w:rsidR="00877025" w:rsidRDefault="000C1E49">
      <w:pPr>
        <w:numPr>
          <w:ilvl w:val="1"/>
          <w:numId w:val="19"/>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(6) An ongoing process for oversight and monitoring by a licensed health care practitioner of the implementation of the policy established under subsection (b) of this section.</w:t>
      </w:r>
    </w:p>
    <w:p w14:paraId="3DA23C04" w14:textId="77777777" w:rsidR="00877025" w:rsidRDefault="000C1E49">
      <w:pPr>
        <w:numPr>
          <w:ilvl w:val="0"/>
          <w:numId w:val="20"/>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(d) Immunity of personnel. -- Except for any willful or grossly negligent act, school personnel who respond in good faith to the anaphylactic reaction of a child in accordance with this section may not be held personally liable for any act or omission in the course of responding to the reaction.</w:t>
      </w:r>
    </w:p>
    <w:p w14:paraId="13E52BE4" w14:textId="77777777" w:rsidR="00877025" w:rsidRDefault="00877025">
      <w:pPr>
        <w:spacing w:before="6" w:line="190" w:lineRule="auto"/>
        <w:rPr>
          <w:rFonts w:ascii="Times New Roman" w:eastAsia="Times New Roman" w:hAnsi="Times New Roman" w:cs="Times New Roman"/>
          <w:sz w:val="24"/>
          <w:szCs w:val="24"/>
        </w:rPr>
      </w:pPr>
    </w:p>
    <w:p w14:paraId="59D17369" w14:textId="77777777" w:rsidR="00877025" w:rsidRDefault="00877025">
      <w:pPr>
        <w:spacing w:before="6" w:line="190" w:lineRule="auto"/>
        <w:rPr>
          <w:rFonts w:ascii="Times New Roman" w:eastAsia="Times New Roman" w:hAnsi="Times New Roman" w:cs="Times New Roman"/>
          <w:sz w:val="24"/>
          <w:szCs w:val="24"/>
        </w:rPr>
      </w:pPr>
    </w:p>
    <w:p w14:paraId="53457C14" w14:textId="77777777" w:rsidR="00877025" w:rsidRDefault="00877025">
      <w:pPr>
        <w:spacing w:before="6" w:line="190" w:lineRule="auto"/>
        <w:rPr>
          <w:rFonts w:ascii="Times New Roman" w:eastAsia="Times New Roman" w:hAnsi="Times New Roman" w:cs="Times New Roman"/>
          <w:sz w:val="24"/>
          <w:szCs w:val="24"/>
        </w:rPr>
      </w:pPr>
    </w:p>
    <w:p w14:paraId="2BB5EB8D" w14:textId="77777777" w:rsidR="00877025" w:rsidRDefault="00877025">
      <w:pPr>
        <w:spacing w:before="6" w:line="190" w:lineRule="auto"/>
        <w:rPr>
          <w:rFonts w:ascii="Times New Roman" w:eastAsia="Times New Roman" w:hAnsi="Times New Roman" w:cs="Times New Roman"/>
          <w:sz w:val="24"/>
          <w:szCs w:val="24"/>
        </w:rPr>
      </w:pPr>
    </w:p>
    <w:p w14:paraId="7D1A435B" w14:textId="77777777" w:rsidR="00877025" w:rsidRDefault="00877025">
      <w:pPr>
        <w:spacing w:before="6" w:line="190" w:lineRule="auto"/>
        <w:rPr>
          <w:rFonts w:ascii="Times New Roman" w:eastAsia="Times New Roman" w:hAnsi="Times New Roman" w:cs="Times New Roman"/>
          <w:sz w:val="24"/>
          <w:szCs w:val="24"/>
        </w:rPr>
      </w:pPr>
    </w:p>
    <w:p w14:paraId="7396F0AB" w14:textId="77777777" w:rsidR="00877025" w:rsidRDefault="00877025">
      <w:pPr>
        <w:spacing w:before="6" w:line="190" w:lineRule="auto"/>
        <w:rPr>
          <w:rFonts w:ascii="Times New Roman" w:eastAsia="Times New Roman" w:hAnsi="Times New Roman" w:cs="Times New Roman"/>
          <w:sz w:val="24"/>
          <w:szCs w:val="24"/>
        </w:rPr>
      </w:pPr>
    </w:p>
    <w:p w14:paraId="009BBEA5" w14:textId="77777777" w:rsidR="00877025" w:rsidRDefault="00877025">
      <w:pPr>
        <w:spacing w:before="6" w:line="190" w:lineRule="auto"/>
        <w:rPr>
          <w:rFonts w:ascii="Times New Roman" w:eastAsia="Times New Roman" w:hAnsi="Times New Roman" w:cs="Times New Roman"/>
          <w:sz w:val="24"/>
          <w:szCs w:val="24"/>
        </w:rPr>
      </w:pPr>
    </w:p>
    <w:p w14:paraId="71ED706B" w14:textId="77777777" w:rsidR="00877025" w:rsidRDefault="00877025">
      <w:pPr>
        <w:spacing w:before="6" w:line="190" w:lineRule="auto"/>
        <w:rPr>
          <w:rFonts w:ascii="Times New Roman" w:eastAsia="Times New Roman" w:hAnsi="Times New Roman" w:cs="Times New Roman"/>
          <w:sz w:val="24"/>
          <w:szCs w:val="24"/>
        </w:rPr>
      </w:pPr>
    </w:p>
    <w:p w14:paraId="3CFEA6B8" w14:textId="77777777" w:rsidR="00877025" w:rsidRDefault="00877025">
      <w:pPr>
        <w:spacing w:before="6" w:line="190" w:lineRule="auto"/>
        <w:rPr>
          <w:rFonts w:ascii="Times New Roman" w:eastAsia="Times New Roman" w:hAnsi="Times New Roman" w:cs="Times New Roman"/>
          <w:sz w:val="24"/>
          <w:szCs w:val="24"/>
        </w:rPr>
      </w:pPr>
    </w:p>
    <w:p w14:paraId="104EAACD" w14:textId="77777777" w:rsidR="00877025" w:rsidRDefault="00877025">
      <w:pPr>
        <w:spacing w:before="6" w:line="190" w:lineRule="auto"/>
        <w:rPr>
          <w:rFonts w:ascii="Times New Roman" w:eastAsia="Times New Roman" w:hAnsi="Times New Roman" w:cs="Times New Roman"/>
          <w:sz w:val="24"/>
          <w:szCs w:val="24"/>
        </w:rPr>
      </w:pPr>
    </w:p>
    <w:p w14:paraId="34FB38AA" w14:textId="77777777" w:rsidR="00877025" w:rsidRDefault="00877025">
      <w:pPr>
        <w:spacing w:before="6" w:line="190" w:lineRule="auto"/>
        <w:rPr>
          <w:rFonts w:ascii="Times New Roman" w:eastAsia="Times New Roman" w:hAnsi="Times New Roman" w:cs="Times New Roman"/>
          <w:sz w:val="24"/>
          <w:szCs w:val="24"/>
        </w:rPr>
      </w:pPr>
    </w:p>
    <w:p w14:paraId="24B9A275" w14:textId="77777777" w:rsidR="00877025" w:rsidRDefault="00877025">
      <w:pPr>
        <w:spacing w:before="6" w:line="190" w:lineRule="auto"/>
        <w:rPr>
          <w:rFonts w:ascii="Times New Roman" w:eastAsia="Times New Roman" w:hAnsi="Times New Roman" w:cs="Times New Roman"/>
          <w:sz w:val="24"/>
          <w:szCs w:val="24"/>
        </w:rPr>
      </w:pPr>
    </w:p>
    <w:p w14:paraId="009A2E09" w14:textId="77777777" w:rsidR="00877025" w:rsidRDefault="00877025">
      <w:pPr>
        <w:spacing w:before="6" w:line="190" w:lineRule="auto"/>
        <w:rPr>
          <w:rFonts w:ascii="Times New Roman" w:eastAsia="Times New Roman" w:hAnsi="Times New Roman" w:cs="Times New Roman"/>
          <w:sz w:val="24"/>
          <w:szCs w:val="24"/>
        </w:rPr>
      </w:pPr>
    </w:p>
    <w:p w14:paraId="35E4C658" w14:textId="77777777" w:rsidR="00877025" w:rsidRDefault="00877025">
      <w:pPr>
        <w:spacing w:before="6" w:line="190" w:lineRule="auto"/>
        <w:rPr>
          <w:rFonts w:ascii="Times New Roman" w:eastAsia="Times New Roman" w:hAnsi="Times New Roman" w:cs="Times New Roman"/>
          <w:sz w:val="24"/>
          <w:szCs w:val="24"/>
        </w:rPr>
      </w:pPr>
    </w:p>
    <w:p w14:paraId="2499E4DB" w14:textId="77777777" w:rsidR="00877025" w:rsidRDefault="00877025">
      <w:pPr>
        <w:sectPr w:rsidR="00877025">
          <w:pgSz w:w="12240" w:h="15840"/>
          <w:pgMar w:top="1440" w:right="1440" w:bottom="1440" w:left="1440" w:header="720" w:footer="720" w:gutter="0"/>
          <w:pgNumType w:start="1"/>
          <w:cols w:space="720" w:equalWidth="0">
            <w:col w:w="9360"/>
          </w:cols>
        </w:sectPr>
      </w:pPr>
    </w:p>
    <w:p w14:paraId="3EED5E0E" w14:textId="77777777" w:rsidR="00877025" w:rsidRDefault="000C1E49">
      <w:pPr>
        <w:spacing w:before="74"/>
        <w:rPr>
          <w:rFonts w:ascii="Arial" w:eastAsia="Arial" w:hAnsi="Arial" w:cs="Arial"/>
          <w:sz w:val="21"/>
          <w:szCs w:val="21"/>
        </w:rPr>
      </w:pPr>
      <w:r>
        <w:rPr>
          <w:rFonts w:ascii="Arial" w:eastAsia="Arial" w:hAnsi="Arial" w:cs="Arial"/>
          <w:sz w:val="21"/>
          <w:szCs w:val="21"/>
        </w:rPr>
        <w:lastRenderedPageBreak/>
        <w:t>Appendix C</w:t>
      </w:r>
    </w:p>
    <w:p w14:paraId="333E1747" w14:textId="77777777" w:rsidR="00877025" w:rsidRDefault="000C1E49">
      <w:pPr>
        <w:pStyle w:val="Heading1"/>
        <w:spacing w:before="1"/>
        <w:ind w:left="618"/>
        <w:rPr>
          <w:rFonts w:ascii="Times New Roman" w:eastAsia="Times New Roman" w:hAnsi="Times New Roman" w:cs="Times New Roman"/>
          <w:sz w:val="22"/>
          <w:szCs w:val="22"/>
        </w:rPr>
      </w:pPr>
      <w:r>
        <w:rPr>
          <w:rFonts w:ascii="Times New Roman" w:eastAsia="Times New Roman" w:hAnsi="Times New Roman" w:cs="Times New Roman"/>
          <w:sz w:val="22"/>
          <w:szCs w:val="22"/>
        </w:rPr>
        <w:t>Epinephrine Policy Requirements –Frequently Asked Questions</w:t>
      </w:r>
    </w:p>
    <w:p w14:paraId="700FD09D" w14:textId="77777777" w:rsidR="00877025" w:rsidRDefault="00877025">
      <w:pPr>
        <w:widowControl w:val="0"/>
        <w:pBdr>
          <w:top w:val="nil"/>
          <w:left w:val="nil"/>
          <w:bottom w:val="nil"/>
          <w:right w:val="nil"/>
          <w:between w:val="nil"/>
        </w:pBdr>
        <w:spacing w:before="3" w:after="0" w:line="240" w:lineRule="auto"/>
        <w:ind w:left="119" w:firstLine="1205"/>
        <w:rPr>
          <w:rFonts w:ascii="Times New Roman" w:eastAsia="Times New Roman" w:hAnsi="Times New Roman" w:cs="Times New Roman"/>
          <w:b/>
          <w:color w:val="000000"/>
        </w:rPr>
      </w:pPr>
    </w:p>
    <w:p w14:paraId="29C2FE5D" w14:textId="77777777" w:rsidR="00877025" w:rsidRDefault="003A51A0">
      <w:pPr>
        <w:pBdr>
          <w:top w:val="nil"/>
          <w:left w:val="nil"/>
          <w:bottom w:val="nil"/>
          <w:right w:val="nil"/>
          <w:between w:val="nil"/>
        </w:pBdr>
        <w:spacing w:after="0" w:line="240" w:lineRule="auto"/>
        <w:ind w:left="618"/>
        <w:rPr>
          <w:rFonts w:ascii="Times New Roman" w:eastAsia="Times New Roman" w:hAnsi="Times New Roman" w:cs="Times New Roman"/>
          <w:i/>
          <w:color w:val="000000"/>
        </w:rPr>
      </w:pPr>
      <w:r>
        <w:rPr>
          <w:rFonts w:ascii="Times New Roman" w:eastAsia="Times New Roman" w:hAnsi="Times New Roman" w:cs="Times New Roman"/>
          <w:i/>
          <w:color w:val="000000"/>
        </w:rPr>
        <w:t>The following FAQ is a modified document from that which was previously published b</w:t>
      </w:r>
      <w:r w:rsidR="00087F37">
        <w:rPr>
          <w:rFonts w:ascii="Times New Roman" w:eastAsia="Times New Roman" w:hAnsi="Times New Roman" w:cs="Times New Roman"/>
          <w:i/>
          <w:color w:val="000000"/>
        </w:rPr>
        <w:t>y MSDE. This form has been edited</w:t>
      </w:r>
      <w:r>
        <w:rPr>
          <w:rFonts w:ascii="Times New Roman" w:eastAsia="Times New Roman" w:hAnsi="Times New Roman" w:cs="Times New Roman"/>
          <w:i/>
          <w:color w:val="000000"/>
        </w:rPr>
        <w:t xml:space="preserve"> by the Office of Risk Management for the Archdi</w:t>
      </w:r>
      <w:r w:rsidR="00087F37">
        <w:rPr>
          <w:rFonts w:ascii="Times New Roman" w:eastAsia="Times New Roman" w:hAnsi="Times New Roman" w:cs="Times New Roman"/>
          <w:i/>
          <w:color w:val="000000"/>
        </w:rPr>
        <w:t>ocese of Baltimore to note those</w:t>
      </w:r>
      <w:r>
        <w:rPr>
          <w:rFonts w:ascii="Times New Roman" w:eastAsia="Times New Roman" w:hAnsi="Times New Roman" w:cs="Times New Roman"/>
          <w:i/>
          <w:color w:val="000000"/>
        </w:rPr>
        <w:t xml:space="preserve"> section</w:t>
      </w:r>
      <w:r w:rsidR="00087F37">
        <w:rPr>
          <w:rFonts w:ascii="Times New Roman" w:eastAsia="Times New Roman" w:hAnsi="Times New Roman" w:cs="Times New Roman"/>
          <w:i/>
          <w:color w:val="000000"/>
        </w:rPr>
        <w:t>s</w:t>
      </w:r>
      <w:r>
        <w:rPr>
          <w:rFonts w:ascii="Times New Roman" w:eastAsia="Times New Roman" w:hAnsi="Times New Roman" w:cs="Times New Roman"/>
          <w:i/>
          <w:color w:val="000000"/>
        </w:rPr>
        <w:t xml:space="preserve"> of the FAQ which are still applicable.  </w:t>
      </w:r>
      <w:r w:rsidR="000C1E49">
        <w:rPr>
          <w:rFonts w:ascii="Times New Roman" w:eastAsia="Times New Roman" w:hAnsi="Times New Roman" w:cs="Times New Roman"/>
          <w:i/>
          <w:color w:val="000000"/>
        </w:rPr>
        <w:t>Senate Bill 621 (SB 621), codified under Maryland Code, Education Article section</w:t>
      </w:r>
      <w:r>
        <w:rPr>
          <w:rFonts w:ascii="Times New Roman" w:eastAsia="Times New Roman" w:hAnsi="Times New Roman" w:cs="Times New Roman"/>
          <w:i/>
          <w:color w:val="000000"/>
        </w:rPr>
        <w:t xml:space="preserve"> </w:t>
      </w:r>
      <w:r w:rsidR="000C1E49">
        <w:rPr>
          <w:rFonts w:ascii="Times New Roman" w:eastAsia="Times New Roman" w:hAnsi="Times New Roman" w:cs="Times New Roman"/>
          <w:i/>
          <w:color w:val="000000"/>
        </w:rPr>
        <w:t>7-426.2, requires local boards of education to create policies regarding the availability and use of auto-injectable epinephrine. The law went into effect on July 1, 2012. The following frequently asked questions (FAQ) address several key aspects of the new law.</w:t>
      </w:r>
    </w:p>
    <w:p w14:paraId="38A4FBD8" w14:textId="77777777" w:rsidR="00877025" w:rsidRDefault="00877025">
      <w:pPr>
        <w:rPr>
          <w:rFonts w:ascii="Times New Roman" w:eastAsia="Times New Roman" w:hAnsi="Times New Roman" w:cs="Times New Roman"/>
        </w:rPr>
        <w:sectPr w:rsidR="00877025">
          <w:pgSz w:w="12240" w:h="15840"/>
          <w:pgMar w:top="1440" w:right="1440" w:bottom="1440" w:left="1440" w:header="720" w:footer="720" w:gutter="0"/>
          <w:pgNumType w:start="1"/>
          <w:cols w:space="720" w:equalWidth="0">
            <w:col w:w="9360"/>
          </w:cols>
        </w:sectPr>
      </w:pPr>
    </w:p>
    <w:p w14:paraId="2C5E60F1" w14:textId="77777777" w:rsidR="00877025" w:rsidRDefault="00877025">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i/>
          <w:color w:val="000000"/>
        </w:rPr>
      </w:pPr>
    </w:p>
    <w:p w14:paraId="3BB9BE5D" w14:textId="77777777" w:rsidR="00877025" w:rsidRDefault="000C1E49">
      <w:pPr>
        <w:pStyle w:val="Heading1"/>
        <w:numPr>
          <w:ilvl w:val="0"/>
          <w:numId w:val="23"/>
        </w:numPr>
        <w:tabs>
          <w:tab w:val="left" w:pos="1374"/>
        </w:tabs>
        <w:spacing w:before="91"/>
      </w:pPr>
      <w:r>
        <w:rPr>
          <w:rFonts w:ascii="Times New Roman" w:eastAsia="Times New Roman" w:hAnsi="Times New Roman" w:cs="Times New Roman"/>
          <w:sz w:val="22"/>
          <w:szCs w:val="22"/>
        </w:rPr>
        <w:t>What is anaphylaxis?</w:t>
      </w:r>
    </w:p>
    <w:p w14:paraId="5FC8D431" w14:textId="77777777" w:rsidR="00877025" w:rsidRDefault="00877025">
      <w:pPr>
        <w:widowControl w:val="0"/>
        <w:pBdr>
          <w:top w:val="nil"/>
          <w:left w:val="nil"/>
          <w:bottom w:val="nil"/>
          <w:right w:val="nil"/>
          <w:between w:val="nil"/>
        </w:pBdr>
        <w:spacing w:before="8" w:after="0" w:line="240" w:lineRule="auto"/>
        <w:ind w:left="119" w:firstLine="1205"/>
        <w:rPr>
          <w:rFonts w:ascii="Times New Roman" w:eastAsia="Times New Roman" w:hAnsi="Times New Roman" w:cs="Times New Roman"/>
          <w:b/>
          <w:color w:val="000000"/>
        </w:rPr>
      </w:pPr>
    </w:p>
    <w:p w14:paraId="368156E9" w14:textId="77777777" w:rsidR="00877025" w:rsidRDefault="000C1E49">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Anaphylaxis is a sudden, severe, rapidly progressive potentially life-threatening allergic reaction that affects multiple organ systems of the body at the same time. Anaphylaxis requires immediate medical attention as it can be fatal if not reversed within seconds or minutes of coming in contact with the allergen. Allergens such as insect stings or bites, foods (such as milk, egg, peanut, tree nuts, fish, shellfish, wheat, and soy</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latex, medications and other allergens are common causes of anaphylaxis, but it may also be idiopathic or exercise-induced. Anaphylaxis usually occurs immediately (seconds or minutes) but also may occur several hours after allergen exposure. Symptoms progress rapidly, making it a medical emergency.</w:t>
      </w:r>
    </w:p>
    <w:p w14:paraId="1AEFECD5" w14:textId="77777777" w:rsidR="00877025" w:rsidRDefault="00877025">
      <w:pPr>
        <w:widowControl w:val="0"/>
        <w:pBdr>
          <w:top w:val="nil"/>
          <w:left w:val="nil"/>
          <w:bottom w:val="nil"/>
          <w:right w:val="nil"/>
          <w:between w:val="nil"/>
        </w:pBdr>
        <w:spacing w:before="9" w:after="0" w:line="240" w:lineRule="auto"/>
        <w:ind w:left="119" w:firstLine="1205"/>
        <w:rPr>
          <w:rFonts w:ascii="Times New Roman" w:eastAsia="Times New Roman" w:hAnsi="Times New Roman" w:cs="Times New Roman"/>
          <w:color w:val="000000"/>
        </w:rPr>
      </w:pPr>
    </w:p>
    <w:p w14:paraId="015D6619" w14:textId="77777777" w:rsidR="00877025" w:rsidRDefault="000C1E49">
      <w:pPr>
        <w:pStyle w:val="Heading1"/>
        <w:numPr>
          <w:ilvl w:val="0"/>
          <w:numId w:val="23"/>
        </w:numPr>
        <w:tabs>
          <w:tab w:val="left" w:pos="1374"/>
        </w:tabs>
      </w:pPr>
      <w:r>
        <w:rPr>
          <w:rFonts w:ascii="Times New Roman" w:eastAsia="Times New Roman" w:hAnsi="Times New Roman" w:cs="Times New Roman"/>
          <w:sz w:val="22"/>
          <w:szCs w:val="22"/>
        </w:rPr>
        <w:t>What are the signs/symptoms of anaphylaxis?</w:t>
      </w:r>
    </w:p>
    <w:p w14:paraId="772281D4" w14:textId="77777777" w:rsidR="00877025" w:rsidRDefault="00877025">
      <w:pPr>
        <w:widowControl w:val="0"/>
        <w:pBdr>
          <w:top w:val="nil"/>
          <w:left w:val="nil"/>
          <w:bottom w:val="nil"/>
          <w:right w:val="nil"/>
          <w:between w:val="nil"/>
        </w:pBdr>
        <w:spacing w:before="2" w:after="1" w:line="240" w:lineRule="auto"/>
        <w:ind w:left="119" w:firstLine="1205"/>
        <w:rPr>
          <w:rFonts w:ascii="Times New Roman" w:eastAsia="Times New Roman" w:hAnsi="Times New Roman" w:cs="Times New Roman"/>
          <w:b/>
          <w:color w:val="000000"/>
        </w:rPr>
      </w:pPr>
    </w:p>
    <w:tbl>
      <w:tblPr>
        <w:tblStyle w:val="a"/>
        <w:tblW w:w="8448" w:type="dxa"/>
        <w:tblInd w:w="1457" w:type="dxa"/>
        <w:tblLayout w:type="fixed"/>
        <w:tblLook w:val="0000" w:firstRow="0" w:lastRow="0" w:firstColumn="0" w:lastColumn="0" w:noHBand="0" w:noVBand="0"/>
      </w:tblPr>
      <w:tblGrid>
        <w:gridCol w:w="2392"/>
        <w:gridCol w:w="6056"/>
      </w:tblGrid>
      <w:tr w:rsidR="00877025" w14:paraId="01F555CD" w14:textId="77777777">
        <w:trPr>
          <w:trHeight w:val="246"/>
        </w:trPr>
        <w:tc>
          <w:tcPr>
            <w:tcW w:w="2392" w:type="dxa"/>
          </w:tcPr>
          <w:p w14:paraId="01DB9D6E" w14:textId="77777777" w:rsidR="00877025" w:rsidRDefault="000C1E49">
            <w:pPr>
              <w:widowControl w:val="0"/>
              <w:pBdr>
                <w:top w:val="nil"/>
                <w:left w:val="nil"/>
                <w:bottom w:val="nil"/>
                <w:right w:val="nil"/>
                <w:between w:val="nil"/>
              </w:pBdr>
              <w:spacing w:after="0" w:line="226" w:lineRule="auto"/>
              <w:ind w:left="636"/>
              <w:rPr>
                <w:rFonts w:ascii="Times New Roman" w:eastAsia="Times New Roman" w:hAnsi="Times New Roman" w:cs="Times New Roman"/>
                <w:b/>
                <w:color w:val="000000"/>
              </w:rPr>
            </w:pPr>
            <w:r>
              <w:rPr>
                <w:rFonts w:ascii="Times New Roman" w:eastAsia="Times New Roman" w:hAnsi="Times New Roman" w:cs="Times New Roman"/>
                <w:b/>
                <w:color w:val="000000"/>
              </w:rPr>
              <w:t>Organ System</w:t>
            </w:r>
          </w:p>
        </w:tc>
        <w:tc>
          <w:tcPr>
            <w:tcW w:w="6056" w:type="dxa"/>
          </w:tcPr>
          <w:p w14:paraId="613323E8" w14:textId="77777777" w:rsidR="00877025" w:rsidRDefault="000C1E49">
            <w:pPr>
              <w:widowControl w:val="0"/>
              <w:pBdr>
                <w:top w:val="nil"/>
                <w:left w:val="nil"/>
                <w:bottom w:val="nil"/>
                <w:right w:val="nil"/>
                <w:between w:val="nil"/>
              </w:pBdr>
              <w:spacing w:after="0" w:line="226" w:lineRule="auto"/>
              <w:ind w:left="2111" w:right="2059"/>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Sign(s)/Symptom(s)</w:t>
            </w:r>
          </w:p>
        </w:tc>
      </w:tr>
      <w:tr w:rsidR="00877025" w14:paraId="3DDC7EE0" w14:textId="77777777">
        <w:trPr>
          <w:trHeight w:val="756"/>
        </w:trPr>
        <w:tc>
          <w:tcPr>
            <w:tcW w:w="2392" w:type="dxa"/>
          </w:tcPr>
          <w:p w14:paraId="3BE94DC6" w14:textId="77777777" w:rsidR="00877025" w:rsidRDefault="000C1E49">
            <w:pPr>
              <w:widowControl w:val="0"/>
              <w:pBdr>
                <w:top w:val="nil"/>
                <w:left w:val="nil"/>
                <w:bottom w:val="nil"/>
                <w:right w:val="nil"/>
                <w:between w:val="nil"/>
              </w:pBdr>
              <w:spacing w:after="0" w:line="246"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Mouth/Throat</w:t>
            </w:r>
          </w:p>
        </w:tc>
        <w:tc>
          <w:tcPr>
            <w:tcW w:w="6056" w:type="dxa"/>
          </w:tcPr>
          <w:p w14:paraId="00597688" w14:textId="77777777" w:rsidR="00877025" w:rsidRDefault="000C1E49">
            <w:pPr>
              <w:widowControl w:val="0"/>
              <w:pBdr>
                <w:top w:val="nil"/>
                <w:left w:val="nil"/>
                <w:bottom w:val="nil"/>
                <w:right w:val="nil"/>
                <w:between w:val="nil"/>
              </w:pBdr>
              <w:spacing w:after="0" w:line="240" w:lineRule="auto"/>
              <w:ind w:right="567"/>
              <w:rPr>
                <w:rFonts w:ascii="Times New Roman" w:eastAsia="Times New Roman" w:hAnsi="Times New Roman" w:cs="Times New Roman"/>
                <w:color w:val="000000"/>
              </w:rPr>
            </w:pPr>
            <w:r>
              <w:rPr>
                <w:rFonts w:ascii="Times New Roman" w:eastAsia="Times New Roman" w:hAnsi="Times New Roman" w:cs="Times New Roman"/>
                <w:color w:val="000000"/>
              </w:rPr>
              <w:t>Itching, tingling, or swelling of lips, tongue, or mouth; blue/grey color of lips; hacking cough; tightening of throat;</w:t>
            </w:r>
          </w:p>
          <w:p w14:paraId="03250279" w14:textId="77777777" w:rsidR="00877025" w:rsidRDefault="000C1E49">
            <w:pPr>
              <w:widowControl w:val="0"/>
              <w:pBdr>
                <w:top w:val="nil"/>
                <w:left w:val="nil"/>
                <w:bottom w:val="nil"/>
                <w:right w:val="nil"/>
                <w:between w:val="nil"/>
              </w:pBdr>
              <w:spacing w:after="0" w:line="237" w:lineRule="auto"/>
              <w:rPr>
                <w:rFonts w:ascii="Times New Roman" w:eastAsia="Times New Roman" w:hAnsi="Times New Roman" w:cs="Times New Roman"/>
                <w:color w:val="000000"/>
              </w:rPr>
            </w:pPr>
            <w:r>
              <w:rPr>
                <w:rFonts w:ascii="Times New Roman" w:eastAsia="Times New Roman" w:hAnsi="Times New Roman" w:cs="Times New Roman"/>
                <w:color w:val="000000"/>
              </w:rPr>
              <w:t>hoarseness; difficulty swallowing</w:t>
            </w:r>
          </w:p>
        </w:tc>
      </w:tr>
      <w:tr w:rsidR="00877025" w14:paraId="74A85D88" w14:textId="77777777">
        <w:trPr>
          <w:trHeight w:val="506"/>
        </w:trPr>
        <w:tc>
          <w:tcPr>
            <w:tcW w:w="2392" w:type="dxa"/>
          </w:tcPr>
          <w:p w14:paraId="4EFC31F3" w14:textId="77777777" w:rsidR="00877025" w:rsidRDefault="000C1E49">
            <w:pPr>
              <w:widowControl w:val="0"/>
              <w:pBdr>
                <w:top w:val="nil"/>
                <w:left w:val="nil"/>
                <w:bottom w:val="nil"/>
                <w:right w:val="nil"/>
                <w:between w:val="nil"/>
              </w:pBdr>
              <w:spacing w:after="0" w:line="240"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Nose/Eyes/Ears</w:t>
            </w:r>
          </w:p>
        </w:tc>
        <w:tc>
          <w:tcPr>
            <w:tcW w:w="6056" w:type="dxa"/>
          </w:tcPr>
          <w:p w14:paraId="3C152858" w14:textId="77777777" w:rsidR="00877025" w:rsidRDefault="000C1E49">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Runny, itchy nose; redness and/or swelling of eyes; throbbing</w:t>
            </w:r>
          </w:p>
          <w:p w14:paraId="12B9957B" w14:textId="77777777" w:rsidR="00877025" w:rsidRDefault="000C1E49">
            <w:pPr>
              <w:widowControl w:val="0"/>
              <w:pBdr>
                <w:top w:val="nil"/>
                <w:left w:val="nil"/>
                <w:bottom w:val="nil"/>
                <w:right w:val="nil"/>
                <w:between w:val="nil"/>
              </w:pBdr>
              <w:spacing w:before="1" w:after="0" w:line="237" w:lineRule="auto"/>
              <w:rPr>
                <w:rFonts w:ascii="Times New Roman" w:eastAsia="Times New Roman" w:hAnsi="Times New Roman" w:cs="Times New Roman"/>
                <w:color w:val="000000"/>
              </w:rPr>
            </w:pPr>
            <w:r>
              <w:rPr>
                <w:rFonts w:ascii="Times New Roman" w:eastAsia="Times New Roman" w:hAnsi="Times New Roman" w:cs="Times New Roman"/>
                <w:color w:val="000000"/>
              </w:rPr>
              <w:t>in ears</w:t>
            </w:r>
          </w:p>
        </w:tc>
      </w:tr>
      <w:tr w:rsidR="00877025" w14:paraId="5C1077B5" w14:textId="77777777">
        <w:trPr>
          <w:trHeight w:val="505"/>
        </w:trPr>
        <w:tc>
          <w:tcPr>
            <w:tcW w:w="2392" w:type="dxa"/>
          </w:tcPr>
          <w:p w14:paraId="7A19200A" w14:textId="77777777" w:rsidR="00877025" w:rsidRDefault="000C1E49">
            <w:pPr>
              <w:widowControl w:val="0"/>
              <w:pBdr>
                <w:top w:val="nil"/>
                <w:left w:val="nil"/>
                <w:bottom w:val="nil"/>
                <w:right w:val="nil"/>
                <w:between w:val="nil"/>
              </w:pBdr>
              <w:spacing w:after="0" w:line="240"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Skin</w:t>
            </w:r>
          </w:p>
        </w:tc>
        <w:tc>
          <w:tcPr>
            <w:tcW w:w="6056" w:type="dxa"/>
          </w:tcPr>
          <w:p w14:paraId="30EF26BB" w14:textId="77777777" w:rsidR="00877025" w:rsidRDefault="000C1E49">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Facial flushing; hives and/or generalized itchy rash; swelling of</w:t>
            </w:r>
          </w:p>
          <w:p w14:paraId="61AD9A97" w14:textId="77777777" w:rsidR="00877025" w:rsidRDefault="000C1E49">
            <w:pPr>
              <w:widowControl w:val="0"/>
              <w:pBdr>
                <w:top w:val="nil"/>
                <w:left w:val="nil"/>
                <w:bottom w:val="nil"/>
                <w:right w:val="nil"/>
                <w:between w:val="nil"/>
              </w:pBdr>
              <w:spacing w:after="0" w:line="238" w:lineRule="auto"/>
              <w:rPr>
                <w:rFonts w:ascii="Times New Roman" w:eastAsia="Times New Roman" w:hAnsi="Times New Roman" w:cs="Times New Roman"/>
                <w:color w:val="000000"/>
              </w:rPr>
            </w:pPr>
            <w:r>
              <w:rPr>
                <w:rFonts w:ascii="Times New Roman" w:eastAsia="Times New Roman" w:hAnsi="Times New Roman" w:cs="Times New Roman"/>
                <w:color w:val="000000"/>
              </w:rPr>
              <w:t>face or extremities; tingling; blue/grey discoloration</w:t>
            </w:r>
          </w:p>
        </w:tc>
      </w:tr>
      <w:tr w:rsidR="00877025" w14:paraId="4AF278E2" w14:textId="77777777">
        <w:trPr>
          <w:trHeight w:val="253"/>
        </w:trPr>
        <w:tc>
          <w:tcPr>
            <w:tcW w:w="2392" w:type="dxa"/>
          </w:tcPr>
          <w:p w14:paraId="7ECD4752" w14:textId="77777777" w:rsidR="00877025" w:rsidRDefault="000C1E49">
            <w:pPr>
              <w:widowControl w:val="0"/>
              <w:pBdr>
                <w:top w:val="nil"/>
                <w:left w:val="nil"/>
                <w:bottom w:val="nil"/>
                <w:right w:val="nil"/>
                <w:between w:val="nil"/>
              </w:pBdr>
              <w:spacing w:after="0" w:line="233"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Gastroinstestinal (GI)</w:t>
            </w:r>
          </w:p>
        </w:tc>
        <w:tc>
          <w:tcPr>
            <w:tcW w:w="6056" w:type="dxa"/>
          </w:tcPr>
          <w:p w14:paraId="24361C90" w14:textId="77777777" w:rsidR="00877025" w:rsidRDefault="000C1E49">
            <w:pPr>
              <w:widowControl w:val="0"/>
              <w:pBdr>
                <w:top w:val="nil"/>
                <w:left w:val="nil"/>
                <w:bottom w:val="nil"/>
                <w:right w:val="nil"/>
                <w:between w:val="nil"/>
              </w:pBdr>
              <w:spacing w:after="0" w:line="233" w:lineRule="auto"/>
              <w:rPr>
                <w:rFonts w:ascii="Times New Roman" w:eastAsia="Times New Roman" w:hAnsi="Times New Roman" w:cs="Times New Roman"/>
                <w:color w:val="000000"/>
              </w:rPr>
            </w:pPr>
            <w:r>
              <w:rPr>
                <w:rFonts w:ascii="Times New Roman" w:eastAsia="Times New Roman" w:hAnsi="Times New Roman" w:cs="Times New Roman"/>
                <w:color w:val="000000"/>
              </w:rPr>
              <w:t>Nausea, abdominal cramps, vomiting, diarrhea</w:t>
            </w:r>
          </w:p>
        </w:tc>
      </w:tr>
      <w:tr w:rsidR="00877025" w14:paraId="6DD451B3" w14:textId="77777777">
        <w:trPr>
          <w:trHeight w:val="506"/>
        </w:trPr>
        <w:tc>
          <w:tcPr>
            <w:tcW w:w="2392" w:type="dxa"/>
          </w:tcPr>
          <w:p w14:paraId="53145542" w14:textId="77777777" w:rsidR="00877025" w:rsidRDefault="000C1E49">
            <w:pPr>
              <w:widowControl w:val="0"/>
              <w:pBdr>
                <w:top w:val="nil"/>
                <w:left w:val="nil"/>
                <w:bottom w:val="nil"/>
                <w:right w:val="nil"/>
                <w:between w:val="nil"/>
              </w:pBdr>
              <w:spacing w:after="0" w:line="240"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Lung</w:t>
            </w:r>
          </w:p>
        </w:tc>
        <w:tc>
          <w:tcPr>
            <w:tcW w:w="6056" w:type="dxa"/>
          </w:tcPr>
          <w:p w14:paraId="4E17B90A" w14:textId="77777777" w:rsidR="00877025" w:rsidRDefault="000C1E49">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Shortness of breath; wheezing; short, frequent, shallow cough;</w:t>
            </w:r>
          </w:p>
          <w:p w14:paraId="7F229C54" w14:textId="77777777" w:rsidR="00877025" w:rsidRDefault="000C1E49">
            <w:pPr>
              <w:widowControl w:val="0"/>
              <w:pBdr>
                <w:top w:val="nil"/>
                <w:left w:val="nil"/>
                <w:bottom w:val="nil"/>
                <w:right w:val="nil"/>
                <w:between w:val="nil"/>
              </w:pBdr>
              <w:spacing w:before="1" w:after="0" w:line="237" w:lineRule="auto"/>
              <w:rPr>
                <w:rFonts w:ascii="Times New Roman" w:eastAsia="Times New Roman" w:hAnsi="Times New Roman" w:cs="Times New Roman"/>
                <w:color w:val="000000"/>
              </w:rPr>
            </w:pPr>
            <w:r>
              <w:rPr>
                <w:rFonts w:ascii="Times New Roman" w:eastAsia="Times New Roman" w:hAnsi="Times New Roman" w:cs="Times New Roman"/>
                <w:color w:val="000000"/>
              </w:rPr>
              <w:t>difficulty breathing</w:t>
            </w:r>
          </w:p>
        </w:tc>
      </w:tr>
      <w:tr w:rsidR="00877025" w14:paraId="43B1CACF" w14:textId="77777777">
        <w:trPr>
          <w:trHeight w:val="758"/>
        </w:trPr>
        <w:tc>
          <w:tcPr>
            <w:tcW w:w="2392" w:type="dxa"/>
          </w:tcPr>
          <w:p w14:paraId="054F44BB" w14:textId="77777777" w:rsidR="00877025" w:rsidRDefault="000C1E49">
            <w:pPr>
              <w:widowControl w:val="0"/>
              <w:pBdr>
                <w:top w:val="nil"/>
                <w:left w:val="nil"/>
                <w:bottom w:val="nil"/>
                <w:right w:val="nil"/>
                <w:between w:val="nil"/>
              </w:pBdr>
              <w:spacing w:after="0" w:line="240"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Heart</w:t>
            </w:r>
          </w:p>
        </w:tc>
        <w:tc>
          <w:tcPr>
            <w:tcW w:w="6056" w:type="dxa"/>
          </w:tcPr>
          <w:p w14:paraId="4D0C616C" w14:textId="77777777" w:rsidR="00877025" w:rsidRDefault="000C1E49">
            <w:pPr>
              <w:widowControl w:val="0"/>
              <w:pBdr>
                <w:top w:val="nil"/>
                <w:left w:val="nil"/>
                <w:bottom w:val="nil"/>
                <w:right w:val="nil"/>
                <w:between w:val="nil"/>
              </w:pBdr>
              <w:spacing w:after="0" w:line="240" w:lineRule="auto"/>
              <w:ind w:right="182"/>
              <w:rPr>
                <w:rFonts w:ascii="Times New Roman" w:eastAsia="Times New Roman" w:hAnsi="Times New Roman" w:cs="Times New Roman"/>
                <w:color w:val="000000"/>
              </w:rPr>
            </w:pPr>
            <w:r>
              <w:rPr>
                <w:rFonts w:ascii="Times New Roman" w:eastAsia="Times New Roman" w:hAnsi="Times New Roman" w:cs="Times New Roman"/>
                <w:color w:val="000000"/>
              </w:rPr>
              <w:t>Thready or unobtainable pulse; low blood pressure; rapid pulse, palpitations, fainting; dizziness; pale, blue, or gray color of lips</w:t>
            </w:r>
          </w:p>
          <w:p w14:paraId="6F023B82" w14:textId="77777777" w:rsidR="00877025" w:rsidRDefault="000C1E49">
            <w:pPr>
              <w:widowControl w:val="0"/>
              <w:pBdr>
                <w:top w:val="nil"/>
                <w:left w:val="nil"/>
                <w:bottom w:val="nil"/>
                <w:right w:val="nil"/>
                <w:between w:val="nil"/>
              </w:pBdr>
              <w:spacing w:after="0" w:line="237" w:lineRule="auto"/>
              <w:rPr>
                <w:rFonts w:ascii="Times New Roman" w:eastAsia="Times New Roman" w:hAnsi="Times New Roman" w:cs="Times New Roman"/>
                <w:color w:val="000000"/>
              </w:rPr>
            </w:pPr>
            <w:r>
              <w:rPr>
                <w:rFonts w:ascii="Times New Roman" w:eastAsia="Times New Roman" w:hAnsi="Times New Roman" w:cs="Times New Roman"/>
                <w:color w:val="000000"/>
              </w:rPr>
              <w:t>or nail beds</w:t>
            </w:r>
          </w:p>
        </w:tc>
      </w:tr>
      <w:tr w:rsidR="00877025" w14:paraId="06F0F413" w14:textId="77777777">
        <w:trPr>
          <w:trHeight w:val="253"/>
        </w:trPr>
        <w:tc>
          <w:tcPr>
            <w:tcW w:w="2392" w:type="dxa"/>
          </w:tcPr>
          <w:p w14:paraId="16BE4649" w14:textId="77777777" w:rsidR="00877025" w:rsidRDefault="000C1E49">
            <w:pPr>
              <w:widowControl w:val="0"/>
              <w:pBdr>
                <w:top w:val="nil"/>
                <w:left w:val="nil"/>
                <w:bottom w:val="nil"/>
                <w:right w:val="nil"/>
                <w:between w:val="nil"/>
              </w:pBdr>
              <w:spacing w:after="0" w:line="234"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Mental</w:t>
            </w:r>
          </w:p>
        </w:tc>
        <w:tc>
          <w:tcPr>
            <w:tcW w:w="6056" w:type="dxa"/>
          </w:tcPr>
          <w:p w14:paraId="1C9B2541" w14:textId="77777777" w:rsidR="00877025" w:rsidRDefault="000C1E49">
            <w:pPr>
              <w:widowControl w:val="0"/>
              <w:pBdr>
                <w:top w:val="nil"/>
                <w:left w:val="nil"/>
                <w:bottom w:val="nil"/>
                <w:right w:val="nil"/>
                <w:between w:val="nil"/>
              </w:pBdr>
              <w:spacing w:after="0" w:line="234" w:lineRule="auto"/>
              <w:rPr>
                <w:rFonts w:ascii="Times New Roman" w:eastAsia="Times New Roman" w:hAnsi="Times New Roman" w:cs="Times New Roman"/>
                <w:color w:val="000000"/>
              </w:rPr>
            </w:pPr>
            <w:r>
              <w:rPr>
                <w:rFonts w:ascii="Times New Roman" w:eastAsia="Times New Roman" w:hAnsi="Times New Roman" w:cs="Times New Roman"/>
                <w:color w:val="000000"/>
              </w:rPr>
              <w:t>Uneasiness; agitation; unconsciousness</w:t>
            </w:r>
          </w:p>
        </w:tc>
      </w:tr>
      <w:tr w:rsidR="00877025" w14:paraId="2E03CEB7" w14:textId="77777777">
        <w:trPr>
          <w:trHeight w:val="501"/>
        </w:trPr>
        <w:tc>
          <w:tcPr>
            <w:tcW w:w="2392" w:type="dxa"/>
          </w:tcPr>
          <w:p w14:paraId="64D03EFD" w14:textId="77777777" w:rsidR="00877025" w:rsidRDefault="000C1E49">
            <w:pPr>
              <w:widowControl w:val="0"/>
              <w:pBdr>
                <w:top w:val="nil"/>
                <w:left w:val="nil"/>
                <w:bottom w:val="nil"/>
                <w:right w:val="nil"/>
                <w:between w:val="nil"/>
              </w:pBdr>
              <w:spacing w:after="0" w:line="249"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Other</w:t>
            </w:r>
          </w:p>
        </w:tc>
        <w:tc>
          <w:tcPr>
            <w:tcW w:w="6056" w:type="dxa"/>
          </w:tcPr>
          <w:p w14:paraId="240D51B2" w14:textId="77777777" w:rsidR="00877025" w:rsidRDefault="000C1E49">
            <w:pPr>
              <w:widowControl w:val="0"/>
              <w:pBdr>
                <w:top w:val="nil"/>
                <w:left w:val="nil"/>
                <w:bottom w:val="nil"/>
                <w:right w:val="nil"/>
                <w:between w:val="nil"/>
              </w:pBdr>
              <w:spacing w:after="0" w:line="252" w:lineRule="auto"/>
              <w:ind w:right="499"/>
              <w:rPr>
                <w:rFonts w:ascii="Times New Roman" w:eastAsia="Times New Roman" w:hAnsi="Times New Roman" w:cs="Times New Roman"/>
                <w:color w:val="000000"/>
              </w:rPr>
            </w:pPr>
            <w:r>
              <w:rPr>
                <w:rFonts w:ascii="Times New Roman" w:eastAsia="Times New Roman" w:hAnsi="Times New Roman" w:cs="Times New Roman"/>
                <w:color w:val="000000"/>
              </w:rPr>
              <w:t>Any other symptom specific to an individual’s response to a specific allergen</w:t>
            </w:r>
          </w:p>
        </w:tc>
      </w:tr>
    </w:tbl>
    <w:p w14:paraId="631E0D08" w14:textId="77777777" w:rsidR="00877025" w:rsidRDefault="00877025">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p>
    <w:p w14:paraId="12E6E1D9" w14:textId="77777777" w:rsidR="00877025" w:rsidRDefault="000C1E49">
      <w:pPr>
        <w:widowControl w:val="0"/>
        <w:pBdr>
          <w:top w:val="nil"/>
          <w:left w:val="nil"/>
          <w:bottom w:val="nil"/>
          <w:right w:val="nil"/>
          <w:between w:val="nil"/>
        </w:pBdr>
        <w:spacing w:before="4" w:after="0" w:line="240" w:lineRule="auto"/>
        <w:ind w:left="119" w:firstLine="1205"/>
        <w:rPr>
          <w:rFonts w:ascii="Times New Roman" w:eastAsia="Times New Roman" w:hAnsi="Times New Roman" w:cs="Times New Roman"/>
          <w:b/>
          <w:color w:val="000000"/>
        </w:rPr>
      </w:pPr>
      <w:r>
        <w:rPr>
          <w:noProof/>
        </w:rPr>
        <mc:AlternateContent>
          <mc:Choice Requires="wpg">
            <w:drawing>
              <wp:anchor distT="0" distB="0" distL="114300" distR="114300" simplePos="0" relativeHeight="251663360" behindDoc="0" locked="0" layoutInCell="1" hidden="0" allowOverlap="1" wp14:anchorId="23243120" wp14:editId="3E7D5578">
                <wp:simplePos x="0" y="0"/>
                <wp:positionH relativeFrom="column">
                  <wp:posOffset>-330199</wp:posOffset>
                </wp:positionH>
                <wp:positionV relativeFrom="paragraph">
                  <wp:posOffset>0</wp:posOffset>
                </wp:positionV>
                <wp:extent cx="12700" cy="12700"/>
                <wp:effectExtent l="0" t="0" r="0" b="0"/>
                <wp:wrapTopAndBottom distT="0" distB="0"/>
                <wp:docPr id="3" name="Straight Arrow Connector 3"/>
                <wp:cNvGraphicFramePr/>
                <a:graphic xmlns:a="http://schemas.openxmlformats.org/drawingml/2006/main">
                  <a:graphicData uri="http://schemas.microsoft.com/office/word/2010/wordprocessingShape">
                    <wps:wsp>
                      <wps:cNvCnPr/>
                      <wps:spPr>
                        <a:xfrm>
                          <a:off x="6704900" y="4015584"/>
                          <a:ext cx="182943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3" name="image3.png"/>
                <a:graphic>
                  <a:graphicData uri="http://schemas.openxmlformats.org/drawingml/2006/picture">
                    <pic:pic>
                      <pic:nvPicPr>
                        <pic:cNvPr id="0" name="image3.png"/>
                        <pic:cNvPicPr preferRelativeResize="0"/>
                      </pic:nvPicPr>
                      <pic:blipFill>
                        <a:blip r:embed="rId16"/>
                        <a:srcRect/>
                        <a:stretch>
                          <a:fillRect/>
                        </a:stretch>
                      </pic:blipFill>
                      <pic:spPr>
                        <a:xfrm>
                          <a:off x="0" y="0"/>
                          <a:ext cx="12700" cy="12700"/>
                        </a:xfrm>
                        <a:prstGeom prst="rect"/>
                        <a:ln/>
                      </pic:spPr>
                    </pic:pic>
                  </a:graphicData>
                </a:graphic>
              </wp:anchor>
            </w:drawing>
          </mc:Fallback>
        </mc:AlternateContent>
      </w:r>
    </w:p>
    <w:p w14:paraId="3E72F190" w14:textId="77777777" w:rsidR="00877025" w:rsidRDefault="000C1E49">
      <w:pPr>
        <w:spacing w:before="54" w:line="246" w:lineRule="auto"/>
        <w:ind w:left="740" w:right="307"/>
        <w:rPr>
          <w:rFonts w:ascii="Times New Roman" w:eastAsia="Times New Roman" w:hAnsi="Times New Roman" w:cs="Times New Roman"/>
        </w:rPr>
        <w:sectPr w:rsidR="00877025">
          <w:type w:val="continuous"/>
          <w:pgSz w:w="12240" w:h="15840"/>
          <w:pgMar w:top="60" w:right="1300" w:bottom="0" w:left="700" w:header="720" w:footer="720" w:gutter="0"/>
          <w:cols w:space="720" w:equalWidth="0">
            <w:col w:w="9360"/>
          </w:cols>
        </w:sectPr>
      </w:pPr>
      <w:r>
        <w:rPr>
          <w:rFonts w:ascii="Times New Roman" w:eastAsia="Times New Roman" w:hAnsi="Times New Roman" w:cs="Times New Roman"/>
          <w:sz w:val="36"/>
          <w:szCs w:val="36"/>
          <w:vertAlign w:val="superscript"/>
        </w:rPr>
        <w:t xml:space="preserve">1 </w:t>
      </w:r>
      <w:r>
        <w:rPr>
          <w:rFonts w:ascii="Times New Roman" w:eastAsia="Times New Roman" w:hAnsi="Times New Roman" w:cs="Times New Roman"/>
        </w:rPr>
        <w:t xml:space="preserve">According to the Food Allergy and Anaphylaxis Network (FAAN), these eight foods are estimated to account for 90% of all food allergic reactions. However, a person can be allergic to any food. For more information on food allergies visit the FAAN website at </w:t>
      </w:r>
      <w:hyperlink r:id="rId17">
        <w:r>
          <w:rPr>
            <w:rFonts w:ascii="Times New Roman" w:eastAsia="Times New Roman" w:hAnsi="Times New Roman" w:cs="Times New Roman"/>
            <w:color w:val="0000FF"/>
            <w:u w:val="single"/>
          </w:rPr>
          <w:t>www.foodallergy.org</w:t>
        </w:r>
      </w:hyperlink>
      <w:hyperlink r:id="rId18">
        <w:r>
          <w:rPr>
            <w:rFonts w:ascii="Times New Roman" w:eastAsia="Times New Roman" w:hAnsi="Times New Roman" w:cs="Times New Roman"/>
            <w:color w:val="0000FF"/>
          </w:rPr>
          <w:t xml:space="preserve"> </w:t>
        </w:r>
      </w:hyperlink>
      <w:r>
        <w:rPr>
          <w:rFonts w:ascii="Times New Roman" w:eastAsia="Times New Roman" w:hAnsi="Times New Roman" w:cs="Times New Roman"/>
        </w:rPr>
        <w:t>and click on “About Food Allergy”</w:t>
      </w:r>
      <w:r>
        <w:rPr>
          <w:noProof/>
        </w:rPr>
        <mc:AlternateContent>
          <mc:Choice Requires="wpg">
            <w:drawing>
              <wp:anchor distT="0" distB="0" distL="114300" distR="114300" simplePos="0" relativeHeight="251664384" behindDoc="0" locked="0" layoutInCell="1" hidden="0" allowOverlap="1" wp14:anchorId="6944A2F3" wp14:editId="092C33A0">
                <wp:simplePos x="0" y="0"/>
                <wp:positionH relativeFrom="column">
                  <wp:posOffset>-330199</wp:posOffset>
                </wp:positionH>
                <wp:positionV relativeFrom="paragraph">
                  <wp:posOffset>0</wp:posOffset>
                </wp:positionV>
                <wp:extent cx="18288" cy="18275"/>
                <wp:effectExtent l="0" t="0" r="0" b="0"/>
                <wp:wrapTopAndBottom distT="0" distB="0"/>
                <wp:docPr id="4" name="Straight Arrow Connector 4"/>
                <wp:cNvGraphicFramePr/>
                <a:graphic xmlns:a="http://schemas.openxmlformats.org/drawingml/2006/main">
                  <a:graphicData uri="http://schemas.microsoft.com/office/word/2010/wordprocessingShape">
                    <wps:wsp>
                      <wps:cNvCnPr/>
                      <wps:spPr>
                        <a:xfrm>
                          <a:off x="6687120" y="4019395"/>
                          <a:ext cx="5981065" cy="0"/>
                        </a:xfrm>
                        <a:prstGeom prst="straightConnector1">
                          <a:avLst/>
                        </a:prstGeom>
                        <a:solidFill>
                          <a:srgbClr val="FFFFFF"/>
                        </a:solidFill>
                        <a:ln w="1827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8288" cy="18275"/>
                <wp:effectExtent b="0" l="0" r="0" t="0"/>
                <wp:wrapTopAndBottom distB="0" distT="0"/>
                <wp:docPr id="4"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18288" cy="18275"/>
                        </a:xfrm>
                        <a:prstGeom prst="rect"/>
                        <a:ln/>
                      </pic:spPr>
                    </pic:pic>
                  </a:graphicData>
                </a:graphic>
              </wp:anchor>
            </w:drawing>
          </mc:Fallback>
        </mc:AlternateContent>
      </w:r>
    </w:p>
    <w:p w14:paraId="5AA9EFD6" w14:textId="77777777" w:rsidR="00877025" w:rsidRDefault="00877025">
      <w:pPr>
        <w:widowControl w:val="0"/>
        <w:pBdr>
          <w:top w:val="nil"/>
          <w:left w:val="nil"/>
          <w:bottom w:val="nil"/>
          <w:right w:val="nil"/>
          <w:between w:val="nil"/>
        </w:pBdr>
        <w:spacing w:before="10" w:after="0" w:line="240" w:lineRule="auto"/>
        <w:rPr>
          <w:rFonts w:ascii="Times New Roman" w:eastAsia="Times New Roman" w:hAnsi="Times New Roman" w:cs="Times New Roman"/>
          <w:color w:val="000000"/>
        </w:rPr>
      </w:pPr>
    </w:p>
    <w:p w14:paraId="4462CC5E" w14:textId="77777777" w:rsidR="00877025" w:rsidRDefault="000C1E49">
      <w:pPr>
        <w:pStyle w:val="Heading1"/>
        <w:numPr>
          <w:ilvl w:val="0"/>
          <w:numId w:val="23"/>
        </w:numPr>
        <w:tabs>
          <w:tab w:val="left" w:pos="1372"/>
        </w:tabs>
        <w:spacing w:before="92"/>
        <w:ind w:left="1371"/>
      </w:pPr>
      <w:r>
        <w:rPr>
          <w:rFonts w:ascii="Times New Roman" w:eastAsia="Times New Roman" w:hAnsi="Times New Roman" w:cs="Times New Roman"/>
          <w:sz w:val="22"/>
          <w:szCs w:val="22"/>
        </w:rPr>
        <w:t>What are the local policy requirements to comply with SB 621?</w:t>
      </w:r>
    </w:p>
    <w:p w14:paraId="1D471402" w14:textId="77777777" w:rsidR="00877025" w:rsidRDefault="00877025">
      <w:pPr>
        <w:widowControl w:val="0"/>
        <w:pBdr>
          <w:top w:val="nil"/>
          <w:left w:val="nil"/>
          <w:bottom w:val="nil"/>
          <w:right w:val="nil"/>
          <w:between w:val="nil"/>
        </w:pBdr>
        <w:spacing w:before="4" w:after="0" w:line="240" w:lineRule="auto"/>
        <w:ind w:left="119" w:firstLine="1205"/>
        <w:rPr>
          <w:rFonts w:ascii="Times New Roman" w:eastAsia="Times New Roman" w:hAnsi="Times New Roman" w:cs="Times New Roman"/>
          <w:b/>
          <w:color w:val="000000"/>
        </w:rPr>
      </w:pPr>
    </w:p>
    <w:p w14:paraId="4AD74CBE" w14:textId="77777777" w:rsidR="00877025" w:rsidRDefault="003A51A0" w:rsidP="003A51A0">
      <w:pPr>
        <w:pBdr>
          <w:top w:val="nil"/>
          <w:left w:val="nil"/>
          <w:bottom w:val="nil"/>
          <w:right w:val="nil"/>
          <w:between w:val="nil"/>
        </w:pBdr>
        <w:spacing w:after="0"/>
        <w:ind w:left="1324" w:firstLine="47"/>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Maryland State Law 7-426.3 permits non-public schools </w:t>
      </w:r>
      <w:r w:rsidR="000C1E49">
        <w:rPr>
          <w:rFonts w:ascii="Times New Roman" w:eastAsia="Times New Roman" w:hAnsi="Times New Roman" w:cs="Times New Roman"/>
          <w:color w:val="000000"/>
        </w:rPr>
        <w:t>to develop policies regarding the use of epinephrine auto-injectors. The policy must authorize the school nurse and other school personnel to administer auto–injectable epinephrine to a student who is determined to be or perceived to be in anaphylaxis, regardless of whether the student: (1) has been identified as having an anaphylactic allergy, as defined in Education Article § 7–426.1; or (2) has a prescription for epinephrine from an authorized licensed health care practitioner under the Health Occupations Article.</w:t>
      </w:r>
    </w:p>
    <w:p w14:paraId="40A801D2" w14:textId="77777777" w:rsidR="00877025" w:rsidRDefault="00877025">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color w:val="000000"/>
        </w:rPr>
      </w:pPr>
    </w:p>
    <w:p w14:paraId="085AA53E" w14:textId="77777777" w:rsidR="00877025" w:rsidRDefault="000C1E49">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color w:val="000000"/>
        </w:rPr>
      </w:pPr>
      <w:r>
        <w:rPr>
          <w:rFonts w:ascii="Times New Roman" w:eastAsia="Times New Roman" w:hAnsi="Times New Roman" w:cs="Times New Roman"/>
          <w:color w:val="000000"/>
        </w:rPr>
        <w:t>The policy shall include:</w:t>
      </w:r>
    </w:p>
    <w:p w14:paraId="1881E7BC" w14:textId="77777777" w:rsidR="00877025" w:rsidRDefault="00877025">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14:paraId="4AA3D137" w14:textId="77777777" w:rsidR="00877025" w:rsidRDefault="000C1E49">
      <w:pPr>
        <w:widowControl w:val="0"/>
        <w:numPr>
          <w:ilvl w:val="1"/>
          <w:numId w:val="23"/>
        </w:numPr>
        <w:pBdr>
          <w:top w:val="nil"/>
          <w:left w:val="nil"/>
          <w:bottom w:val="nil"/>
          <w:right w:val="nil"/>
          <w:between w:val="nil"/>
        </w:pBdr>
        <w:tabs>
          <w:tab w:val="left" w:pos="2180"/>
          <w:tab w:val="left" w:pos="2181"/>
        </w:tabs>
        <w:spacing w:after="0" w:line="240" w:lineRule="auto"/>
        <w:rPr>
          <w:color w:val="000000"/>
        </w:rPr>
      </w:pPr>
      <w:r>
        <w:rPr>
          <w:rFonts w:ascii="Times New Roman" w:eastAsia="Times New Roman" w:hAnsi="Times New Roman" w:cs="Times New Roman"/>
          <w:color w:val="000000"/>
        </w:rPr>
        <w:t>Training on recognizing the symptoms of anaphylaxis;</w:t>
      </w:r>
    </w:p>
    <w:p w14:paraId="099E147C" w14:textId="77777777" w:rsidR="00877025" w:rsidRDefault="000C1E49">
      <w:pPr>
        <w:widowControl w:val="0"/>
        <w:numPr>
          <w:ilvl w:val="1"/>
          <w:numId w:val="23"/>
        </w:numPr>
        <w:pBdr>
          <w:top w:val="nil"/>
          <w:left w:val="nil"/>
          <w:bottom w:val="nil"/>
          <w:right w:val="nil"/>
          <w:between w:val="nil"/>
        </w:pBdr>
        <w:tabs>
          <w:tab w:val="left" w:pos="2181"/>
        </w:tabs>
        <w:spacing w:before="40" w:after="0" w:line="240" w:lineRule="auto"/>
        <w:rPr>
          <w:color w:val="000000"/>
        </w:rPr>
      </w:pPr>
      <w:r>
        <w:rPr>
          <w:rFonts w:ascii="Times New Roman" w:eastAsia="Times New Roman" w:hAnsi="Times New Roman" w:cs="Times New Roman"/>
          <w:color w:val="000000"/>
        </w:rPr>
        <w:t>Procedures for emergency administration of auto-injectable epinephrine;</w:t>
      </w:r>
    </w:p>
    <w:p w14:paraId="108482EF" w14:textId="77777777" w:rsidR="00877025" w:rsidRDefault="000C1E49">
      <w:pPr>
        <w:widowControl w:val="0"/>
        <w:numPr>
          <w:ilvl w:val="1"/>
          <w:numId w:val="23"/>
        </w:numPr>
        <w:pBdr>
          <w:top w:val="nil"/>
          <w:left w:val="nil"/>
          <w:bottom w:val="nil"/>
          <w:right w:val="nil"/>
          <w:between w:val="nil"/>
        </w:pBdr>
        <w:tabs>
          <w:tab w:val="left" w:pos="2180"/>
          <w:tab w:val="left" w:pos="2181"/>
        </w:tabs>
        <w:spacing w:before="38" w:after="0" w:line="240" w:lineRule="auto"/>
        <w:rPr>
          <w:color w:val="000000"/>
        </w:rPr>
      </w:pPr>
      <w:r>
        <w:rPr>
          <w:rFonts w:ascii="Times New Roman" w:eastAsia="Times New Roman" w:hAnsi="Times New Roman" w:cs="Times New Roman"/>
          <w:color w:val="000000"/>
        </w:rPr>
        <w:t>Proper follow-up emergency procedures; and</w:t>
      </w:r>
    </w:p>
    <w:p w14:paraId="469FD2E8" w14:textId="77777777" w:rsidR="00877025" w:rsidRDefault="000C1E49">
      <w:pPr>
        <w:widowControl w:val="0"/>
        <w:numPr>
          <w:ilvl w:val="1"/>
          <w:numId w:val="23"/>
        </w:numPr>
        <w:pBdr>
          <w:top w:val="nil"/>
          <w:left w:val="nil"/>
          <w:bottom w:val="nil"/>
          <w:right w:val="nil"/>
          <w:between w:val="nil"/>
        </w:pBdr>
        <w:tabs>
          <w:tab w:val="left" w:pos="2181"/>
        </w:tabs>
        <w:spacing w:before="37" w:after="0" w:line="240" w:lineRule="auto"/>
        <w:rPr>
          <w:color w:val="000000"/>
        </w:rPr>
      </w:pPr>
      <w:r>
        <w:rPr>
          <w:rFonts w:ascii="Times New Roman" w:eastAsia="Times New Roman" w:hAnsi="Times New Roman" w:cs="Times New Roman"/>
          <w:color w:val="000000"/>
        </w:rPr>
        <w:t>Authorization for the school nurse to obtain and store the auto-injectable epinephrine.</w:t>
      </w:r>
    </w:p>
    <w:p w14:paraId="7C6ADE14" w14:textId="77777777" w:rsidR="00877025" w:rsidRDefault="00877025">
      <w:pPr>
        <w:widowControl w:val="0"/>
        <w:pBdr>
          <w:top w:val="nil"/>
          <w:left w:val="nil"/>
          <w:bottom w:val="nil"/>
          <w:right w:val="nil"/>
          <w:between w:val="nil"/>
        </w:pBdr>
        <w:spacing w:before="1" w:after="0" w:line="240" w:lineRule="auto"/>
        <w:ind w:left="119" w:firstLine="1205"/>
        <w:rPr>
          <w:rFonts w:ascii="Times New Roman" w:eastAsia="Times New Roman" w:hAnsi="Times New Roman" w:cs="Times New Roman"/>
          <w:color w:val="000000"/>
        </w:rPr>
      </w:pPr>
    </w:p>
    <w:p w14:paraId="2AD69044" w14:textId="77777777" w:rsidR="00877025" w:rsidRDefault="000C1E49">
      <w:pPr>
        <w:pStyle w:val="Heading1"/>
        <w:numPr>
          <w:ilvl w:val="0"/>
          <w:numId w:val="23"/>
        </w:numPr>
        <w:tabs>
          <w:tab w:val="left" w:pos="1374"/>
        </w:tabs>
        <w:spacing w:before="1"/>
        <w:ind w:right="766"/>
      </w:pPr>
      <w:r>
        <w:rPr>
          <w:rFonts w:ascii="Times New Roman" w:eastAsia="Times New Roman" w:hAnsi="Times New Roman" w:cs="Times New Roman"/>
          <w:sz w:val="22"/>
          <w:szCs w:val="22"/>
        </w:rPr>
        <w:t>What is the definition of “other school personnel” who may administer auto-injectable epinephrine?</w:t>
      </w:r>
    </w:p>
    <w:p w14:paraId="046942DE" w14:textId="77777777" w:rsidR="00877025" w:rsidRDefault="000C1E49">
      <w:pPr>
        <w:widowControl w:val="0"/>
        <w:pBdr>
          <w:top w:val="nil"/>
          <w:left w:val="nil"/>
          <w:bottom w:val="nil"/>
          <w:right w:val="nil"/>
          <w:between w:val="nil"/>
        </w:pBdr>
        <w:spacing w:before="195" w:after="0" w:line="240" w:lineRule="auto"/>
        <w:ind w:left="1460" w:right="163"/>
        <w:rPr>
          <w:rFonts w:ascii="Times New Roman" w:eastAsia="Times New Roman" w:hAnsi="Times New Roman" w:cs="Times New Roman"/>
          <w:color w:val="000000"/>
        </w:rPr>
      </w:pPr>
      <w:r>
        <w:rPr>
          <w:rFonts w:ascii="Times New Roman" w:eastAsia="Times New Roman" w:hAnsi="Times New Roman" w:cs="Times New Roman"/>
          <w:color w:val="000000"/>
        </w:rPr>
        <w:t>The law does not define</w:t>
      </w:r>
      <w:r w:rsidR="003A51A0">
        <w:rPr>
          <w:rFonts w:ascii="Times New Roman" w:eastAsia="Times New Roman" w:hAnsi="Times New Roman" w:cs="Times New Roman"/>
          <w:color w:val="000000"/>
        </w:rPr>
        <w:t xml:space="preserve"> “other school personnel”. The non-public school </w:t>
      </w:r>
      <w:r>
        <w:rPr>
          <w:rFonts w:ascii="Times New Roman" w:eastAsia="Times New Roman" w:hAnsi="Times New Roman" w:cs="Times New Roman"/>
          <w:color w:val="000000"/>
        </w:rPr>
        <w:t>policy may identify other school personnel to include, but not be limited to: school administrators, teachers, school psychologists, school counselors, pupil personnel workers, school social workers, food services staff, coaches/advisors for school sponsored activities, and bus drivers. Regardless of the service delivery model, the registered nurse is always the leader of the school health nursing team and may determine which school personnel are to be given the responsibility for administering auto- injectable epinephrine.</w:t>
      </w:r>
    </w:p>
    <w:p w14:paraId="55370109" w14:textId="77777777" w:rsidR="00877025" w:rsidRDefault="00877025">
      <w:pPr>
        <w:widowControl w:val="0"/>
        <w:pBdr>
          <w:top w:val="nil"/>
          <w:left w:val="nil"/>
          <w:bottom w:val="nil"/>
          <w:right w:val="nil"/>
          <w:between w:val="nil"/>
        </w:pBdr>
        <w:spacing w:before="11" w:after="0" w:line="240" w:lineRule="auto"/>
        <w:ind w:left="119" w:firstLine="1205"/>
        <w:rPr>
          <w:rFonts w:ascii="Times New Roman" w:eastAsia="Times New Roman" w:hAnsi="Times New Roman" w:cs="Times New Roman"/>
          <w:color w:val="000000"/>
        </w:rPr>
      </w:pPr>
    </w:p>
    <w:p w14:paraId="3A2F8D90" w14:textId="77777777" w:rsidR="00877025" w:rsidRDefault="000C1E49">
      <w:pPr>
        <w:widowControl w:val="0"/>
        <w:pBdr>
          <w:top w:val="nil"/>
          <w:left w:val="nil"/>
          <w:bottom w:val="nil"/>
          <w:right w:val="nil"/>
          <w:between w:val="nil"/>
        </w:pBdr>
        <w:spacing w:after="0" w:line="240" w:lineRule="auto"/>
        <w:ind w:left="1460" w:right="206"/>
        <w:rPr>
          <w:rFonts w:ascii="Times New Roman" w:eastAsia="Times New Roman" w:hAnsi="Times New Roman" w:cs="Times New Roman"/>
          <w:color w:val="000000"/>
        </w:rPr>
      </w:pPr>
      <w:r>
        <w:rPr>
          <w:rFonts w:ascii="Times New Roman" w:eastAsia="Times New Roman" w:hAnsi="Times New Roman" w:cs="Times New Roman"/>
          <w:color w:val="000000"/>
        </w:rPr>
        <w:t>For additional information on ways other school personnel may be identified and trained to assist in an anaphylactic emergency, please refer to the Maryland School Health Services guideline “</w:t>
      </w:r>
      <w:r>
        <w:rPr>
          <w:rFonts w:ascii="Times New Roman" w:eastAsia="Times New Roman" w:hAnsi="Times New Roman" w:cs="Times New Roman"/>
          <w:i/>
          <w:color w:val="000000"/>
        </w:rPr>
        <w:t>Management of Students at Risk for Anaphylactic Reaction</w:t>
      </w:r>
      <w:r>
        <w:rPr>
          <w:rFonts w:ascii="Times New Roman" w:eastAsia="Times New Roman" w:hAnsi="Times New Roman" w:cs="Times New Roman"/>
          <w:color w:val="000000"/>
        </w:rPr>
        <w:t xml:space="preserve">” available on the Maryland State Department of Education (MSDE) website. </w:t>
      </w:r>
      <w:r>
        <w:rPr>
          <w:rFonts w:ascii="Times New Roman" w:eastAsia="Times New Roman" w:hAnsi="Times New Roman" w:cs="Times New Roman"/>
          <w:color w:val="000000"/>
          <w:vertAlign w:val="superscript"/>
        </w:rPr>
        <w:t>2</w:t>
      </w:r>
    </w:p>
    <w:p w14:paraId="4D56983E" w14:textId="77777777" w:rsidR="00877025" w:rsidRDefault="00877025">
      <w:pPr>
        <w:widowControl w:val="0"/>
        <w:pBdr>
          <w:top w:val="nil"/>
          <w:left w:val="nil"/>
          <w:bottom w:val="nil"/>
          <w:right w:val="nil"/>
          <w:between w:val="nil"/>
        </w:pBdr>
        <w:spacing w:before="7" w:after="0" w:line="240" w:lineRule="auto"/>
        <w:ind w:left="119" w:firstLine="1205"/>
        <w:rPr>
          <w:rFonts w:ascii="Times New Roman" w:eastAsia="Times New Roman" w:hAnsi="Times New Roman" w:cs="Times New Roman"/>
          <w:color w:val="000000"/>
        </w:rPr>
      </w:pPr>
    </w:p>
    <w:p w14:paraId="0E1B4E94" w14:textId="77777777" w:rsidR="00877025" w:rsidRDefault="000C1E49">
      <w:pPr>
        <w:pStyle w:val="Heading1"/>
        <w:numPr>
          <w:ilvl w:val="0"/>
          <w:numId w:val="23"/>
        </w:numPr>
        <w:tabs>
          <w:tab w:val="left" w:pos="1374"/>
        </w:tabs>
        <w:ind w:right="562"/>
      </w:pPr>
      <w:r>
        <w:rPr>
          <w:rFonts w:ascii="Times New Roman" w:eastAsia="Times New Roman" w:hAnsi="Times New Roman" w:cs="Times New Roman"/>
          <w:sz w:val="22"/>
          <w:szCs w:val="22"/>
        </w:rPr>
        <w:t>Does the new policy replace previous policies regarding students with a known history of anaphylaxis?</w:t>
      </w:r>
    </w:p>
    <w:p w14:paraId="48A24541" w14:textId="77777777" w:rsidR="00877025" w:rsidRDefault="00877025">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b/>
          <w:color w:val="000000"/>
        </w:rPr>
      </w:pPr>
    </w:p>
    <w:p w14:paraId="14479F04" w14:textId="77777777" w:rsidR="00877025" w:rsidRDefault="000C1E49">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The policy required under SB 621 does not replace student specific orders or individual medications required to be provided by the parent/guardian. Parents of students with known life threatening allergies and/or anaphylaxis remain responsible for providing the school with written instructions from the student’s health care provider for the management of known anaphylaxis; and all necessary medications for implementing the student specific order(s) on an annual basis.</w:t>
      </w:r>
    </w:p>
    <w:p w14:paraId="1AAC0C1C" w14:textId="77777777" w:rsidR="00877025" w:rsidRDefault="00877025">
      <w:pPr>
        <w:widowControl w:val="0"/>
        <w:pBdr>
          <w:top w:val="nil"/>
          <w:left w:val="nil"/>
          <w:bottom w:val="nil"/>
          <w:right w:val="nil"/>
          <w:between w:val="nil"/>
        </w:pBdr>
        <w:spacing w:before="2" w:after="0" w:line="240" w:lineRule="auto"/>
        <w:ind w:left="119" w:firstLine="1205"/>
        <w:rPr>
          <w:rFonts w:ascii="Times New Roman" w:eastAsia="Times New Roman" w:hAnsi="Times New Roman" w:cs="Times New Roman"/>
          <w:color w:val="000000"/>
        </w:rPr>
      </w:pPr>
    </w:p>
    <w:p w14:paraId="555955BA" w14:textId="77777777" w:rsidR="00877025" w:rsidRDefault="000C1E49">
      <w:pPr>
        <w:pBdr>
          <w:top w:val="nil"/>
          <w:left w:val="nil"/>
          <w:bottom w:val="nil"/>
          <w:right w:val="nil"/>
          <w:between w:val="nil"/>
        </w:pBd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For additional information, please refer to the Maryland School Health Services guideline “</w:t>
      </w:r>
      <w:r>
        <w:rPr>
          <w:rFonts w:ascii="Times New Roman" w:eastAsia="Times New Roman" w:hAnsi="Times New Roman" w:cs="Times New Roman"/>
          <w:i/>
          <w:color w:val="000000"/>
        </w:rPr>
        <w:t>Management of Students at Risk for Anaphylactic Reaction</w:t>
      </w:r>
      <w:r>
        <w:rPr>
          <w:rFonts w:ascii="Times New Roman" w:eastAsia="Times New Roman" w:hAnsi="Times New Roman" w:cs="Times New Roman"/>
          <w:color w:val="000000"/>
        </w:rPr>
        <w:t>” available at the MSDE website.</w:t>
      </w:r>
    </w:p>
    <w:p w14:paraId="5F3AAC51" w14:textId="77777777" w:rsidR="00877025" w:rsidRDefault="000C1E49" w:rsidP="003A51A0">
      <w:pPr>
        <w:widowControl w:val="0"/>
        <w:pBdr>
          <w:top w:val="nil"/>
          <w:left w:val="nil"/>
          <w:bottom w:val="nil"/>
          <w:right w:val="nil"/>
          <w:between w:val="nil"/>
        </w:pBdr>
        <w:spacing w:before="2" w:after="0" w:line="240" w:lineRule="auto"/>
        <w:ind w:left="119"/>
        <w:rPr>
          <w:rFonts w:ascii="Times New Roman" w:eastAsia="Times New Roman" w:hAnsi="Times New Roman" w:cs="Times New Roman"/>
          <w:color w:val="000000"/>
        </w:rPr>
      </w:pPr>
      <w:r>
        <w:rPr>
          <w:rFonts w:ascii="Times New Roman" w:eastAsia="Times New Roman" w:hAnsi="Times New Roman" w:cs="Times New Roman"/>
          <w:color w:val="000000"/>
          <w:sz w:val="36"/>
          <w:szCs w:val="36"/>
          <w:vertAlign w:val="superscript"/>
        </w:rPr>
        <w:t xml:space="preserve">2 </w:t>
      </w:r>
      <w:r>
        <w:rPr>
          <w:rFonts w:ascii="Times New Roman" w:eastAsia="Times New Roman" w:hAnsi="Times New Roman" w:cs="Times New Roman"/>
          <w:color w:val="000000"/>
          <w:sz w:val="24"/>
          <w:szCs w:val="24"/>
        </w:rPr>
        <w:t xml:space="preserve">All guidelines referenced in this FAQ may be accessed at </w:t>
      </w:r>
      <w:hyperlink r:id="rId20">
        <w:r>
          <w:rPr>
            <w:rFonts w:ascii="Times New Roman" w:eastAsia="Times New Roman" w:hAnsi="Times New Roman" w:cs="Times New Roman"/>
            <w:b/>
            <w:color w:val="0000FF"/>
            <w:sz w:val="24"/>
            <w:szCs w:val="24"/>
            <w:u w:val="single"/>
          </w:rPr>
          <w:t>www.mdschoolhealthservices.org</w:t>
        </w:r>
      </w:hyperlink>
      <w:r>
        <w:rPr>
          <w:rFonts w:ascii="Times New Roman" w:eastAsia="Times New Roman" w:hAnsi="Times New Roman" w:cs="Times New Roman"/>
          <w:color w:val="000000"/>
          <w:sz w:val="24"/>
          <w:szCs w:val="24"/>
        </w:rPr>
        <w:t>; on the right side of the page, click on “</w:t>
      </w:r>
      <w:r>
        <w:rPr>
          <w:rFonts w:ascii="Times New Roman" w:eastAsia="Times New Roman" w:hAnsi="Times New Roman" w:cs="Times New Roman"/>
          <w:b/>
          <w:color w:val="000000"/>
          <w:sz w:val="24"/>
          <w:szCs w:val="24"/>
        </w:rPr>
        <w:t>SHS Guidelines, Table of Contents</w:t>
      </w:r>
      <w:r>
        <w:rPr>
          <w:rFonts w:ascii="Times New Roman" w:eastAsia="Times New Roman" w:hAnsi="Times New Roman" w:cs="Times New Roman"/>
          <w:color w:val="000000"/>
          <w:sz w:val="24"/>
          <w:szCs w:val="24"/>
        </w:rPr>
        <w:t>”</w:t>
      </w:r>
      <w:r>
        <w:rPr>
          <w:noProof/>
        </w:rPr>
        <mc:AlternateContent>
          <mc:Choice Requires="wpg">
            <w:drawing>
              <wp:anchor distT="0" distB="0" distL="114300" distR="114300" simplePos="0" relativeHeight="251665408" behindDoc="0" locked="0" layoutInCell="1" hidden="0" allowOverlap="1" wp14:anchorId="7FC53173" wp14:editId="4B070F0C">
                <wp:simplePos x="0" y="0"/>
                <wp:positionH relativeFrom="column">
                  <wp:posOffset>-330199</wp:posOffset>
                </wp:positionH>
                <wp:positionV relativeFrom="paragraph">
                  <wp:posOffset>0</wp:posOffset>
                </wp:positionV>
                <wp:extent cx="12700" cy="12700"/>
                <wp:effectExtent l="0" t="0" r="0" b="0"/>
                <wp:wrapTopAndBottom distT="0" distB="0"/>
                <wp:docPr id="5" name="Straight Arrow Connector 5"/>
                <wp:cNvGraphicFramePr/>
                <a:graphic xmlns:a="http://schemas.openxmlformats.org/drawingml/2006/main">
                  <a:graphicData uri="http://schemas.microsoft.com/office/word/2010/wordprocessingShape">
                    <wps:wsp>
                      <wps:cNvCnPr/>
                      <wps:spPr>
                        <a:xfrm>
                          <a:off x="6704900" y="3919700"/>
                          <a:ext cx="182943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5" name="image5.png"/>
                <a:graphic>
                  <a:graphicData uri="http://schemas.openxmlformats.org/drawingml/2006/picture">
                    <pic:pic>
                      <pic:nvPicPr>
                        <pic:cNvPr id="0" name="image5.png"/>
                        <pic:cNvPicPr preferRelativeResize="0"/>
                      </pic:nvPicPr>
                      <pic:blipFill>
                        <a:blip r:embed="rId21"/>
                        <a:srcRect/>
                        <a:stretch>
                          <a:fillRect/>
                        </a:stretch>
                      </pic:blipFill>
                      <pic:spPr>
                        <a:xfrm>
                          <a:off x="0" y="0"/>
                          <a:ext cx="12700" cy="12700"/>
                        </a:xfrm>
                        <a:prstGeom prst="rect"/>
                        <a:ln/>
                      </pic:spPr>
                    </pic:pic>
                  </a:graphicData>
                </a:graphic>
              </wp:anchor>
            </w:drawing>
          </mc:Fallback>
        </mc:AlternateContent>
      </w:r>
      <w:r w:rsidR="003A51A0">
        <w:rPr>
          <w:rFonts w:ascii="Times New Roman" w:eastAsia="Times New Roman" w:hAnsi="Times New Roman" w:cs="Times New Roman"/>
          <w:color w:val="000000"/>
          <w:sz w:val="24"/>
          <w:szCs w:val="24"/>
        </w:rPr>
        <w:t xml:space="preserve"> </w:t>
      </w:r>
    </w:p>
    <w:p w14:paraId="68F180E8" w14:textId="77777777" w:rsidR="00877025" w:rsidRDefault="000C1E49">
      <w:pPr>
        <w:spacing w:after="0" w:line="240" w:lineRule="auto"/>
        <w:rPr>
          <w:rFonts w:ascii="Times New Roman" w:eastAsia="Times New Roman" w:hAnsi="Times New Roman" w:cs="Times New Roman"/>
          <w:b/>
        </w:rPr>
      </w:pPr>
      <w:r>
        <w:br w:type="page"/>
      </w:r>
    </w:p>
    <w:p w14:paraId="13EB2A30" w14:textId="77777777" w:rsidR="00877025" w:rsidRDefault="000C1E49">
      <w:pPr>
        <w:pStyle w:val="Heading1"/>
        <w:numPr>
          <w:ilvl w:val="0"/>
          <w:numId w:val="23"/>
        </w:numPr>
        <w:tabs>
          <w:tab w:val="left" w:pos="1374"/>
        </w:tabs>
      </w:pPr>
      <w:r>
        <w:rPr>
          <w:rFonts w:ascii="Times New Roman" w:eastAsia="Times New Roman" w:hAnsi="Times New Roman" w:cs="Times New Roman"/>
          <w:sz w:val="22"/>
          <w:szCs w:val="22"/>
        </w:rPr>
        <w:lastRenderedPageBreak/>
        <w:t>Does the law require schools to maintain auto-injectable epinephrine?</w:t>
      </w:r>
    </w:p>
    <w:p w14:paraId="3FBE281D" w14:textId="77777777" w:rsidR="00877025" w:rsidRDefault="00877025">
      <w:pPr>
        <w:widowControl w:val="0"/>
        <w:pBdr>
          <w:top w:val="nil"/>
          <w:left w:val="nil"/>
          <w:bottom w:val="nil"/>
          <w:right w:val="nil"/>
          <w:between w:val="nil"/>
        </w:pBdr>
        <w:spacing w:before="7" w:after="0" w:line="240" w:lineRule="auto"/>
        <w:ind w:left="119" w:firstLine="1205"/>
        <w:rPr>
          <w:rFonts w:ascii="Times New Roman" w:eastAsia="Times New Roman" w:hAnsi="Times New Roman" w:cs="Times New Roman"/>
          <w:b/>
          <w:color w:val="000000"/>
        </w:rPr>
      </w:pPr>
    </w:p>
    <w:p w14:paraId="7D15AE9B" w14:textId="77777777" w:rsidR="00877025" w:rsidRDefault="000C1E49">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Yes. The law requires local boards to have a policy authorizing the school nurse to obtain and store auto-injectable epinephrine at public schools. In addition, the local board’s policy must authorize other school personnel to administer auto-injectable epinephrine if available at a public school.</w:t>
      </w:r>
    </w:p>
    <w:p w14:paraId="43D87ADA" w14:textId="77777777" w:rsidR="00877025" w:rsidRDefault="00877025">
      <w:pPr>
        <w:pBdr>
          <w:top w:val="nil"/>
          <w:left w:val="nil"/>
          <w:bottom w:val="nil"/>
          <w:right w:val="nil"/>
          <w:between w:val="nil"/>
        </w:pBdr>
        <w:spacing w:after="0" w:line="240" w:lineRule="auto"/>
        <w:ind w:left="1374"/>
        <w:rPr>
          <w:rFonts w:ascii="Times New Roman" w:eastAsia="Times New Roman" w:hAnsi="Times New Roman" w:cs="Times New Roman"/>
          <w:color w:val="000000"/>
        </w:rPr>
      </w:pPr>
    </w:p>
    <w:p w14:paraId="62EDD17D" w14:textId="77777777" w:rsidR="00877025" w:rsidRDefault="000C1E49">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It is crucial for local programs to consider the needs of their student population, the Emergency Medical System (EMS) response time, and any other factors necessary to determine the amount of auto-injectable epinephrine to stock in the school building.</w:t>
      </w:r>
    </w:p>
    <w:p w14:paraId="588A8F83" w14:textId="77777777" w:rsidR="00877025" w:rsidRDefault="00877025">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color w:val="000000"/>
        </w:rPr>
      </w:pPr>
    </w:p>
    <w:p w14:paraId="56B06C08" w14:textId="77777777" w:rsidR="00877025" w:rsidRDefault="000C1E49">
      <w:pPr>
        <w:pStyle w:val="Heading1"/>
        <w:numPr>
          <w:ilvl w:val="0"/>
          <w:numId w:val="23"/>
        </w:numPr>
        <w:tabs>
          <w:tab w:val="left" w:pos="1372"/>
        </w:tabs>
        <w:spacing w:line="276" w:lineRule="auto"/>
        <w:ind w:left="1371" w:right="307"/>
      </w:pPr>
      <w:r>
        <w:rPr>
          <w:rFonts w:ascii="Times New Roman" w:eastAsia="Times New Roman" w:hAnsi="Times New Roman" w:cs="Times New Roman"/>
          <w:sz w:val="22"/>
          <w:szCs w:val="22"/>
        </w:rPr>
        <w:t>Does the law require schools to provide auto-injectable epinephrine at related school events on or off campus?</w:t>
      </w:r>
    </w:p>
    <w:p w14:paraId="492D47C5" w14:textId="77777777" w:rsidR="00877025" w:rsidRDefault="00877025">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b/>
          <w:color w:val="000000"/>
        </w:rPr>
      </w:pPr>
    </w:p>
    <w:p w14:paraId="69273ABD" w14:textId="77777777" w:rsidR="00877025" w:rsidRDefault="000C1E49">
      <w:pPr>
        <w:pBdr>
          <w:top w:val="nil"/>
          <w:left w:val="nil"/>
          <w:bottom w:val="nil"/>
          <w:right w:val="nil"/>
          <w:between w:val="nil"/>
        </w:pBdr>
        <w:spacing w:after="0" w:line="240" w:lineRule="auto"/>
        <w:ind w:left="1371"/>
        <w:rPr>
          <w:rFonts w:ascii="Times New Roman" w:eastAsia="Times New Roman" w:hAnsi="Times New Roman" w:cs="Times New Roman"/>
          <w:color w:val="000000"/>
        </w:rPr>
      </w:pPr>
      <w:r>
        <w:rPr>
          <w:rFonts w:ascii="Times New Roman" w:eastAsia="Times New Roman" w:hAnsi="Times New Roman" w:cs="Times New Roman"/>
          <w:color w:val="000000"/>
        </w:rPr>
        <w:t>No. This is not a requirement. However, the law specifically requires auto-injectable epinephrine to be available in the “the public schools,” which means each public school building. At the same time, the law does not limit the availability of auto-injectable epinephrine to the school building. Therefore, when the local board establishes its policy, appropriate policy may include authorizing the purchase of additional auto-injectable epinephrine to be available at related school events. In certain circumstances it may be good health policy to do so, and local boards should consult with their counsel and health department on this issue. The law does require schools to report to MSDE every incident “at the school or at a related school event that required the use of auto-injectable</w:t>
      </w:r>
    </w:p>
    <w:p w14:paraId="21054D43" w14:textId="77777777" w:rsidR="00877025" w:rsidRDefault="000C1E49">
      <w:pPr>
        <w:pBdr>
          <w:top w:val="nil"/>
          <w:left w:val="nil"/>
          <w:bottom w:val="nil"/>
          <w:right w:val="nil"/>
          <w:between w:val="nil"/>
        </w:pBdr>
        <w:spacing w:after="0" w:line="240" w:lineRule="auto"/>
        <w:ind w:left="1371"/>
        <w:rPr>
          <w:rFonts w:ascii="Times New Roman" w:eastAsia="Times New Roman" w:hAnsi="Times New Roman" w:cs="Times New Roman"/>
          <w:color w:val="000000"/>
        </w:rPr>
      </w:pPr>
      <w:r>
        <w:rPr>
          <w:rFonts w:ascii="Times New Roman" w:eastAsia="Times New Roman" w:hAnsi="Times New Roman" w:cs="Times New Roman"/>
          <w:color w:val="000000"/>
        </w:rPr>
        <w:t>epinephrine.” (e.g., field trips, sporting games, etc.).</w:t>
      </w:r>
    </w:p>
    <w:p w14:paraId="6371CCB1" w14:textId="77777777" w:rsidR="00877025" w:rsidRDefault="00877025">
      <w:pPr>
        <w:pBdr>
          <w:top w:val="nil"/>
          <w:left w:val="nil"/>
          <w:bottom w:val="nil"/>
          <w:right w:val="nil"/>
          <w:between w:val="nil"/>
        </w:pBdr>
        <w:spacing w:after="0" w:line="240" w:lineRule="auto"/>
        <w:ind w:left="1371"/>
        <w:rPr>
          <w:rFonts w:ascii="Times New Roman" w:eastAsia="Times New Roman" w:hAnsi="Times New Roman" w:cs="Times New Roman"/>
          <w:color w:val="000000"/>
        </w:rPr>
      </w:pPr>
    </w:p>
    <w:p w14:paraId="1FC69BD6" w14:textId="77777777" w:rsidR="00877025" w:rsidRDefault="000C1E49">
      <w:pPr>
        <w:pBdr>
          <w:top w:val="nil"/>
          <w:left w:val="nil"/>
          <w:bottom w:val="nil"/>
          <w:right w:val="nil"/>
          <w:between w:val="nil"/>
        </w:pBdr>
        <w:spacing w:after="0" w:line="240" w:lineRule="auto"/>
        <w:ind w:left="1371"/>
        <w:rPr>
          <w:rFonts w:ascii="Times New Roman" w:eastAsia="Times New Roman" w:hAnsi="Times New Roman" w:cs="Times New Roman"/>
          <w:i/>
          <w:color w:val="000000"/>
        </w:rPr>
      </w:pPr>
      <w:r>
        <w:rPr>
          <w:rFonts w:ascii="Times New Roman" w:eastAsia="Times New Roman" w:hAnsi="Times New Roman" w:cs="Times New Roman"/>
          <w:color w:val="000000"/>
        </w:rPr>
        <w:t>Considerable guidance is provided regarding medication administration at school sponsored activities in the “</w:t>
      </w:r>
      <w:r>
        <w:rPr>
          <w:rFonts w:ascii="Times New Roman" w:eastAsia="Times New Roman" w:hAnsi="Times New Roman" w:cs="Times New Roman"/>
          <w:i/>
          <w:color w:val="000000"/>
        </w:rPr>
        <w:t>Administration of Medication in Schools</w:t>
      </w:r>
      <w:r>
        <w:rPr>
          <w:rFonts w:ascii="Times New Roman" w:eastAsia="Times New Roman" w:hAnsi="Times New Roman" w:cs="Times New Roman"/>
          <w:color w:val="000000"/>
        </w:rPr>
        <w:t>” guideline available at the MSDE website. In addition, the guideline for the “</w:t>
      </w:r>
      <w:r>
        <w:rPr>
          <w:rFonts w:ascii="Times New Roman" w:eastAsia="Times New Roman" w:hAnsi="Times New Roman" w:cs="Times New Roman"/>
          <w:i/>
          <w:color w:val="000000"/>
        </w:rPr>
        <w:t>Management of Students at Risk for Anaphylactic</w:t>
      </w:r>
    </w:p>
    <w:p w14:paraId="21552C0C" w14:textId="77777777" w:rsidR="00877025" w:rsidRDefault="000C1E49">
      <w:pPr>
        <w:pBdr>
          <w:top w:val="nil"/>
          <w:left w:val="nil"/>
          <w:bottom w:val="nil"/>
          <w:right w:val="nil"/>
          <w:between w:val="nil"/>
        </w:pBdr>
        <w:spacing w:after="0" w:line="240" w:lineRule="auto"/>
        <w:ind w:left="1371"/>
        <w:rPr>
          <w:rFonts w:ascii="Times New Roman" w:eastAsia="Times New Roman" w:hAnsi="Times New Roman" w:cs="Times New Roman"/>
          <w:color w:val="000000"/>
        </w:rPr>
      </w:pPr>
      <w:r>
        <w:rPr>
          <w:rFonts w:ascii="Times New Roman" w:eastAsia="Times New Roman" w:hAnsi="Times New Roman" w:cs="Times New Roman"/>
          <w:i/>
          <w:color w:val="000000"/>
        </w:rPr>
        <w:t>Reaction</w:t>
      </w:r>
      <w:r>
        <w:rPr>
          <w:rFonts w:ascii="Times New Roman" w:eastAsia="Times New Roman" w:hAnsi="Times New Roman" w:cs="Times New Roman"/>
          <w:color w:val="000000"/>
        </w:rPr>
        <w:t>” includes a section titled “School Environment” that addresses how to assess the school environment for potential exposure to allergens on field trips, recess, and other school sponsored activities, and how to develop an implementation plan for emergencies.</w:t>
      </w:r>
    </w:p>
    <w:p w14:paraId="5B8790E3" w14:textId="77777777" w:rsidR="00877025" w:rsidRDefault="00877025">
      <w:pPr>
        <w:widowControl w:val="0"/>
        <w:pBdr>
          <w:top w:val="nil"/>
          <w:left w:val="nil"/>
          <w:bottom w:val="nil"/>
          <w:right w:val="nil"/>
          <w:between w:val="nil"/>
        </w:pBdr>
        <w:spacing w:before="3" w:after="0" w:line="240" w:lineRule="auto"/>
        <w:ind w:left="119" w:firstLine="1205"/>
        <w:rPr>
          <w:rFonts w:ascii="Times New Roman" w:eastAsia="Times New Roman" w:hAnsi="Times New Roman" w:cs="Times New Roman"/>
          <w:color w:val="000000"/>
        </w:rPr>
      </w:pPr>
    </w:p>
    <w:p w14:paraId="7ACE4E12" w14:textId="77777777" w:rsidR="00877025" w:rsidRDefault="000C1E49">
      <w:pPr>
        <w:pStyle w:val="Heading1"/>
        <w:numPr>
          <w:ilvl w:val="0"/>
          <w:numId w:val="23"/>
        </w:numPr>
        <w:tabs>
          <w:tab w:val="left" w:pos="1374"/>
        </w:tabs>
        <w:spacing w:before="1" w:after="240"/>
      </w:pPr>
      <w:r>
        <w:rPr>
          <w:rFonts w:ascii="Times New Roman" w:eastAsia="Times New Roman" w:hAnsi="Times New Roman" w:cs="Times New Roman"/>
          <w:sz w:val="22"/>
          <w:szCs w:val="22"/>
        </w:rPr>
        <w:t>Where should schools store auto-injectable epinephrine?</w:t>
      </w:r>
    </w:p>
    <w:p w14:paraId="5796012C" w14:textId="77777777" w:rsidR="00877025" w:rsidRDefault="000C1E49">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color w:val="000000"/>
        </w:rPr>
        <w:t xml:space="preserve">The auto-injectable epinephrine should be kept at room temperature (25°C, 77°F) until the marked </w:t>
      </w:r>
      <w:r>
        <w:rPr>
          <w:rFonts w:ascii="Times New Roman" w:eastAsia="Times New Roman" w:hAnsi="Times New Roman" w:cs="Times New Roman"/>
          <w:color w:val="000000"/>
        </w:rPr>
        <w:t>expiration date, at which time it should be replaced. The effectiveness of the auto-injectable epinephrine may decrease after the expiration date. Therefore, care should be taken to routinely check the expiration date and promptly refill the prescription before the expiration date. The auto- injectable epinephrine should not be refrigerated or exposed to extreme heat or light.</w:t>
      </w:r>
    </w:p>
    <w:p w14:paraId="30B7DFE9" w14:textId="77777777" w:rsidR="00877025" w:rsidRDefault="00877025">
      <w:pPr>
        <w:pBdr>
          <w:top w:val="nil"/>
          <w:left w:val="nil"/>
          <w:bottom w:val="nil"/>
          <w:right w:val="nil"/>
          <w:between w:val="nil"/>
        </w:pBdr>
        <w:spacing w:after="0" w:line="240" w:lineRule="auto"/>
        <w:ind w:left="1374"/>
        <w:rPr>
          <w:rFonts w:ascii="Times New Roman" w:eastAsia="Times New Roman" w:hAnsi="Times New Roman" w:cs="Times New Roman"/>
          <w:color w:val="000000"/>
        </w:rPr>
      </w:pPr>
    </w:p>
    <w:p w14:paraId="1915A8D7" w14:textId="77777777" w:rsidR="00877025" w:rsidRDefault="000C1E49">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Since use of the auto-injectable epinephrine must be administered within a short time after allergen exposure, consideration should be given to the layout of the school, health services staffing model, and the size of the student population in determining the placement of the stock epinephrine.</w:t>
      </w:r>
    </w:p>
    <w:p w14:paraId="6EFB069C" w14:textId="77777777" w:rsidR="00877025" w:rsidRDefault="00877025">
      <w:pPr>
        <w:pBdr>
          <w:top w:val="nil"/>
          <w:left w:val="nil"/>
          <w:bottom w:val="nil"/>
          <w:right w:val="nil"/>
          <w:between w:val="nil"/>
        </w:pBdr>
        <w:spacing w:after="0" w:line="240" w:lineRule="auto"/>
        <w:ind w:left="1374"/>
        <w:rPr>
          <w:rFonts w:ascii="Times New Roman" w:eastAsia="Times New Roman" w:hAnsi="Times New Roman" w:cs="Times New Roman"/>
          <w:color w:val="000000"/>
        </w:rPr>
      </w:pPr>
    </w:p>
    <w:p w14:paraId="2F398BF4" w14:textId="77777777" w:rsidR="00877025" w:rsidRDefault="000C1E49">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Additionally, in compliance with the School Health Services Standards (COMAR 13A.05.05.05--</w:t>
      </w:r>
    </w:p>
    <w:p w14:paraId="4DBADE17" w14:textId="77777777" w:rsidR="00877025" w:rsidRDefault="000C1E49">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.15), all medication must be stored in a locked cabinet. Access to medication locked in the designated space shall be under the authority of the designated school health professional, the principal, and/or designee.</w:t>
      </w:r>
    </w:p>
    <w:p w14:paraId="14E6F904" w14:textId="77777777" w:rsidR="00877025" w:rsidRDefault="00877025">
      <w:pPr>
        <w:rPr>
          <w:rFonts w:ascii="Times New Roman" w:eastAsia="Times New Roman" w:hAnsi="Times New Roman" w:cs="Times New Roman"/>
        </w:rPr>
        <w:sectPr w:rsidR="00877025">
          <w:headerReference w:type="default" r:id="rId22"/>
          <w:footerReference w:type="default" r:id="rId23"/>
          <w:pgSz w:w="12240" w:h="15840"/>
          <w:pgMar w:top="960" w:right="1300" w:bottom="820" w:left="700" w:header="727" w:footer="622" w:gutter="0"/>
          <w:cols w:space="720" w:equalWidth="0">
            <w:col w:w="9360"/>
          </w:cols>
        </w:sectPr>
      </w:pPr>
    </w:p>
    <w:p w14:paraId="7BEBCE10" w14:textId="77777777" w:rsidR="00877025" w:rsidRDefault="00877025">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color w:val="000000"/>
        </w:rPr>
      </w:pPr>
    </w:p>
    <w:p w14:paraId="204D442F" w14:textId="77777777" w:rsidR="00877025" w:rsidRDefault="000C1E49">
      <w:pPr>
        <w:pStyle w:val="Heading1"/>
        <w:numPr>
          <w:ilvl w:val="0"/>
          <w:numId w:val="23"/>
        </w:numPr>
        <w:tabs>
          <w:tab w:val="left" w:pos="1374"/>
        </w:tabs>
        <w:ind w:right="293"/>
      </w:pPr>
      <w:r>
        <w:rPr>
          <w:rFonts w:ascii="Times New Roman" w:eastAsia="Times New Roman" w:hAnsi="Times New Roman" w:cs="Times New Roman"/>
          <w:sz w:val="22"/>
          <w:szCs w:val="22"/>
        </w:rPr>
        <w:t>Who provides and evaluates the training of other unlicensed school personnel to administer auto-injectable epinephrine?</w:t>
      </w:r>
    </w:p>
    <w:p w14:paraId="4F3D8907" w14:textId="77777777" w:rsidR="00877025" w:rsidRDefault="000C1E49">
      <w:pPr>
        <w:widowControl w:val="0"/>
        <w:pBdr>
          <w:top w:val="nil"/>
          <w:left w:val="nil"/>
          <w:bottom w:val="nil"/>
          <w:right w:val="nil"/>
          <w:between w:val="nil"/>
        </w:pBdr>
        <w:spacing w:before="197" w:after="0" w:line="240" w:lineRule="auto"/>
        <w:ind w:left="1460" w:right="163"/>
        <w:rPr>
          <w:rFonts w:ascii="Times New Roman" w:eastAsia="Times New Roman" w:hAnsi="Times New Roman" w:cs="Times New Roman"/>
          <w:color w:val="000000"/>
        </w:rPr>
      </w:pPr>
      <w:r>
        <w:rPr>
          <w:rFonts w:ascii="Times New Roman" w:eastAsia="Times New Roman" w:hAnsi="Times New Roman" w:cs="Times New Roman"/>
          <w:color w:val="000000"/>
        </w:rPr>
        <w:t>Training on the management of anaphylaxis in the school setting is generally done by the school registered nurse. The school registered nurse may monitor and evaluate the training of other unlicensed school personnel to administer auto-injectable epinephrine. However, the local board may designate other qualified health care providers in the school setting, such as a physician and certified registered nurse practitioner (CRNP), to conduct the training.</w:t>
      </w:r>
    </w:p>
    <w:p w14:paraId="06BEB61A" w14:textId="77777777" w:rsidR="00877025" w:rsidRDefault="00877025">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14:paraId="5D5CADC7" w14:textId="77777777" w:rsidR="00877025" w:rsidRDefault="000C1E49">
      <w:pPr>
        <w:widowControl w:val="0"/>
        <w:pBdr>
          <w:top w:val="nil"/>
          <w:left w:val="nil"/>
          <w:bottom w:val="nil"/>
          <w:right w:val="nil"/>
          <w:between w:val="nil"/>
        </w:pBdr>
        <w:spacing w:before="1" w:after="0" w:line="240" w:lineRule="auto"/>
        <w:ind w:left="1460" w:right="200"/>
        <w:rPr>
          <w:rFonts w:ascii="Times New Roman" w:eastAsia="Times New Roman" w:hAnsi="Times New Roman" w:cs="Times New Roman"/>
          <w:color w:val="000000"/>
        </w:rPr>
      </w:pPr>
      <w:r>
        <w:rPr>
          <w:rFonts w:ascii="Times New Roman" w:eastAsia="Times New Roman" w:hAnsi="Times New Roman" w:cs="Times New Roman"/>
          <w:color w:val="000000"/>
        </w:rPr>
        <w:t>The school registered nurse may need to conduct training for school personnel at various levels, such as: (1) general training for all school personnel; (2) training for school personnel in frequent contact with students at risk for anaphylactic reaction; and (3) specialized training for the management of anaphylaxis/response to anaphylaxis emergency in the school setting.</w:t>
      </w:r>
    </w:p>
    <w:p w14:paraId="47839D2F" w14:textId="77777777" w:rsidR="00877025" w:rsidRDefault="00877025">
      <w:pPr>
        <w:widowControl w:val="0"/>
        <w:pBdr>
          <w:top w:val="nil"/>
          <w:left w:val="nil"/>
          <w:bottom w:val="nil"/>
          <w:right w:val="nil"/>
          <w:between w:val="nil"/>
        </w:pBdr>
        <w:spacing w:before="5" w:after="0" w:line="240" w:lineRule="auto"/>
        <w:ind w:left="119" w:firstLine="1205"/>
        <w:rPr>
          <w:rFonts w:ascii="Times New Roman" w:eastAsia="Times New Roman" w:hAnsi="Times New Roman" w:cs="Times New Roman"/>
          <w:color w:val="000000"/>
        </w:rPr>
      </w:pPr>
    </w:p>
    <w:p w14:paraId="1F31F183" w14:textId="77777777" w:rsidR="00877025" w:rsidRDefault="000C1E49">
      <w:pPr>
        <w:pStyle w:val="Heading1"/>
        <w:numPr>
          <w:ilvl w:val="0"/>
          <w:numId w:val="23"/>
        </w:numPr>
        <w:tabs>
          <w:tab w:val="left" w:pos="1372"/>
        </w:tabs>
        <w:ind w:left="1371"/>
      </w:pPr>
      <w:r>
        <w:rPr>
          <w:rFonts w:ascii="Times New Roman" w:eastAsia="Times New Roman" w:hAnsi="Times New Roman" w:cs="Times New Roman"/>
          <w:sz w:val="22"/>
          <w:szCs w:val="22"/>
        </w:rPr>
        <w:t>Who can purchase auto-injectable epinephrine for administration in schools?</w:t>
      </w:r>
    </w:p>
    <w:p w14:paraId="5A0AF579" w14:textId="77777777" w:rsidR="00877025" w:rsidRDefault="00877025">
      <w:pPr>
        <w:widowControl w:val="0"/>
        <w:pBdr>
          <w:top w:val="nil"/>
          <w:left w:val="nil"/>
          <w:bottom w:val="nil"/>
          <w:right w:val="nil"/>
          <w:between w:val="nil"/>
        </w:pBdr>
        <w:spacing w:before="4" w:after="0" w:line="240" w:lineRule="auto"/>
        <w:ind w:left="119" w:firstLine="1205"/>
        <w:rPr>
          <w:rFonts w:ascii="Times New Roman" w:eastAsia="Times New Roman" w:hAnsi="Times New Roman" w:cs="Times New Roman"/>
          <w:b/>
          <w:color w:val="000000"/>
        </w:rPr>
      </w:pPr>
    </w:p>
    <w:p w14:paraId="7177F659" w14:textId="77777777" w:rsidR="00877025" w:rsidRDefault="000C1E49">
      <w:pPr>
        <w:widowControl w:val="0"/>
        <w:pBdr>
          <w:top w:val="nil"/>
          <w:left w:val="nil"/>
          <w:bottom w:val="nil"/>
          <w:right w:val="nil"/>
          <w:between w:val="nil"/>
        </w:pBdr>
        <w:spacing w:after="0" w:line="240" w:lineRule="auto"/>
        <w:ind w:left="1374" w:right="287"/>
        <w:rPr>
          <w:rFonts w:ascii="Times New Roman" w:eastAsia="Times New Roman" w:hAnsi="Times New Roman" w:cs="Times New Roman"/>
          <w:color w:val="000000"/>
        </w:rPr>
      </w:pPr>
      <w:r>
        <w:rPr>
          <w:rFonts w:ascii="Times New Roman" w:eastAsia="Times New Roman" w:hAnsi="Times New Roman" w:cs="Times New Roman"/>
          <w:color w:val="000000"/>
        </w:rPr>
        <w:t>The local board may designate any individual authorized to prescribe medication, such as a nurse practitioner or physician, to purchase auto-injectable epinephrine directly from a wholesale drug distributor or retail pharmacy. (</w:t>
      </w:r>
      <w:r>
        <w:rPr>
          <w:rFonts w:ascii="Times New Roman" w:eastAsia="Times New Roman" w:hAnsi="Times New Roman" w:cs="Times New Roman"/>
          <w:i/>
          <w:color w:val="000000"/>
        </w:rPr>
        <w:t xml:space="preserve">See </w:t>
      </w:r>
      <w:r>
        <w:rPr>
          <w:rFonts w:ascii="Times New Roman" w:eastAsia="Times New Roman" w:hAnsi="Times New Roman" w:cs="Times New Roman"/>
          <w:color w:val="000000"/>
        </w:rPr>
        <w:t>Md. Code, Health Occup. Art. §12-6C-09(b).) The designee may then distribute the medication for administration in schools in accordance with the local board’s policy.</w:t>
      </w:r>
    </w:p>
    <w:p w14:paraId="2232BAE8" w14:textId="77777777" w:rsidR="00877025" w:rsidRDefault="00877025">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14:paraId="0F391274" w14:textId="77777777" w:rsidR="00877025" w:rsidRDefault="000C1E49">
      <w:pPr>
        <w:widowControl w:val="0"/>
        <w:pBdr>
          <w:top w:val="nil"/>
          <w:left w:val="nil"/>
          <w:bottom w:val="nil"/>
          <w:right w:val="nil"/>
          <w:between w:val="nil"/>
        </w:pBdr>
        <w:spacing w:before="1" w:after="0" w:line="240" w:lineRule="auto"/>
        <w:ind w:left="1374" w:right="891"/>
        <w:rPr>
          <w:rFonts w:ascii="Times New Roman" w:eastAsia="Times New Roman" w:hAnsi="Times New Roman" w:cs="Times New Roman"/>
          <w:color w:val="000000"/>
        </w:rPr>
      </w:pPr>
      <w:r>
        <w:rPr>
          <w:rFonts w:ascii="Times New Roman" w:eastAsia="Times New Roman" w:hAnsi="Times New Roman" w:cs="Times New Roman"/>
          <w:color w:val="000000"/>
        </w:rPr>
        <w:t>In addition, the inventory of auto-injectable epinephrine should be audited periodically for expiration dates to help ensure maximum efficacy of the medication.</w:t>
      </w:r>
    </w:p>
    <w:p w14:paraId="1B859A26" w14:textId="77777777" w:rsidR="00877025" w:rsidRDefault="00877025">
      <w:pPr>
        <w:widowControl w:val="0"/>
        <w:pBdr>
          <w:top w:val="nil"/>
          <w:left w:val="nil"/>
          <w:bottom w:val="nil"/>
          <w:right w:val="nil"/>
          <w:between w:val="nil"/>
        </w:pBdr>
        <w:spacing w:before="4" w:after="0" w:line="240" w:lineRule="auto"/>
        <w:ind w:left="119" w:firstLine="1205"/>
        <w:rPr>
          <w:rFonts w:ascii="Times New Roman" w:eastAsia="Times New Roman" w:hAnsi="Times New Roman" w:cs="Times New Roman"/>
          <w:color w:val="000000"/>
        </w:rPr>
      </w:pPr>
    </w:p>
    <w:p w14:paraId="6F776B82" w14:textId="77777777" w:rsidR="00877025" w:rsidRDefault="000C1E49">
      <w:pPr>
        <w:pStyle w:val="Heading1"/>
        <w:numPr>
          <w:ilvl w:val="0"/>
          <w:numId w:val="23"/>
        </w:numPr>
        <w:tabs>
          <w:tab w:val="left" w:pos="1372"/>
        </w:tabs>
        <w:spacing w:line="276" w:lineRule="auto"/>
        <w:ind w:left="1371" w:right="404"/>
      </w:pPr>
      <w:r>
        <w:rPr>
          <w:rFonts w:ascii="Times New Roman" w:eastAsia="Times New Roman" w:hAnsi="Times New Roman" w:cs="Times New Roman"/>
          <w:sz w:val="22"/>
          <w:szCs w:val="22"/>
        </w:rPr>
        <w:t>By what authority may an unlicensed individual administer auto-injectable epinephrine to students at school?</w:t>
      </w:r>
    </w:p>
    <w:p w14:paraId="536453E9" w14:textId="77777777" w:rsidR="00877025" w:rsidRDefault="00877025">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b/>
          <w:color w:val="000000"/>
        </w:rPr>
      </w:pPr>
    </w:p>
    <w:p w14:paraId="4AF3EAE2" w14:textId="77777777" w:rsidR="00877025" w:rsidRDefault="000C1E49">
      <w:pPr>
        <w:widowControl w:val="0"/>
        <w:pBdr>
          <w:top w:val="nil"/>
          <w:left w:val="nil"/>
          <w:bottom w:val="nil"/>
          <w:right w:val="nil"/>
          <w:between w:val="nil"/>
        </w:pBdr>
        <w:spacing w:after="0"/>
        <w:ind w:left="1371" w:right="313"/>
        <w:rPr>
          <w:rFonts w:ascii="Times New Roman" w:eastAsia="Times New Roman" w:hAnsi="Times New Roman" w:cs="Times New Roman"/>
          <w:color w:val="000000"/>
        </w:rPr>
      </w:pPr>
      <w:r>
        <w:rPr>
          <w:rFonts w:ascii="Times New Roman" w:eastAsia="Times New Roman" w:hAnsi="Times New Roman" w:cs="Times New Roman"/>
          <w:color w:val="000000"/>
        </w:rPr>
        <w:t>The General Assembly, through SB 621, has authorized local boards to establish a policy to train and enable an unlicensed individual to administer auto-injectable epinephrine to a student at the school.</w:t>
      </w:r>
    </w:p>
    <w:p w14:paraId="0A86C6C2" w14:textId="77777777" w:rsidR="00877025" w:rsidRDefault="00877025">
      <w:pPr>
        <w:widowControl w:val="0"/>
        <w:pBdr>
          <w:top w:val="nil"/>
          <w:left w:val="nil"/>
          <w:bottom w:val="nil"/>
          <w:right w:val="nil"/>
          <w:between w:val="nil"/>
        </w:pBdr>
        <w:spacing w:before="8" w:after="0" w:line="240" w:lineRule="auto"/>
        <w:ind w:left="119" w:firstLine="1205"/>
        <w:rPr>
          <w:rFonts w:ascii="Times New Roman" w:eastAsia="Times New Roman" w:hAnsi="Times New Roman" w:cs="Times New Roman"/>
          <w:color w:val="000000"/>
        </w:rPr>
      </w:pPr>
    </w:p>
    <w:p w14:paraId="6F83AE1B" w14:textId="77777777" w:rsidR="00877025" w:rsidRDefault="000C1E49">
      <w:pPr>
        <w:pStyle w:val="Heading1"/>
        <w:numPr>
          <w:ilvl w:val="0"/>
          <w:numId w:val="23"/>
        </w:numPr>
        <w:tabs>
          <w:tab w:val="left" w:pos="1372"/>
        </w:tabs>
        <w:spacing w:line="276" w:lineRule="auto"/>
        <w:ind w:left="1371" w:right="955"/>
      </w:pPr>
      <w:r>
        <w:rPr>
          <w:rFonts w:ascii="Times New Roman" w:eastAsia="Times New Roman" w:hAnsi="Times New Roman" w:cs="Times New Roman"/>
          <w:sz w:val="22"/>
          <w:szCs w:val="22"/>
        </w:rPr>
        <w:t>What is the liability of unlicensed school personnel for administering auto-injectable epinephrine in a medical emergency?</w:t>
      </w:r>
    </w:p>
    <w:p w14:paraId="29BB3367" w14:textId="77777777" w:rsidR="00877025" w:rsidRDefault="00877025">
      <w:pPr>
        <w:widowControl w:val="0"/>
        <w:pBdr>
          <w:top w:val="nil"/>
          <w:left w:val="nil"/>
          <w:bottom w:val="nil"/>
          <w:right w:val="nil"/>
          <w:between w:val="nil"/>
        </w:pBdr>
        <w:spacing w:before="9" w:after="0" w:line="240" w:lineRule="auto"/>
        <w:ind w:left="119" w:firstLine="1205"/>
        <w:rPr>
          <w:rFonts w:ascii="Times New Roman" w:eastAsia="Times New Roman" w:hAnsi="Times New Roman" w:cs="Times New Roman"/>
          <w:b/>
          <w:color w:val="000000"/>
        </w:rPr>
      </w:pPr>
    </w:p>
    <w:p w14:paraId="0DAFB7FC" w14:textId="77777777" w:rsidR="00877025" w:rsidRDefault="000C1E49">
      <w:pPr>
        <w:widowControl w:val="0"/>
        <w:pBdr>
          <w:top w:val="nil"/>
          <w:left w:val="nil"/>
          <w:bottom w:val="nil"/>
          <w:right w:val="nil"/>
          <w:between w:val="nil"/>
        </w:pBdr>
        <w:spacing w:after="0" w:line="240" w:lineRule="auto"/>
        <w:ind w:left="1460" w:right="195"/>
        <w:rPr>
          <w:rFonts w:ascii="Times New Roman" w:eastAsia="Times New Roman" w:hAnsi="Times New Roman" w:cs="Times New Roman"/>
          <w:color w:val="000000"/>
        </w:rPr>
      </w:pPr>
      <w:r>
        <w:rPr>
          <w:rFonts w:ascii="Times New Roman" w:eastAsia="Times New Roman" w:hAnsi="Times New Roman" w:cs="Times New Roman"/>
          <w:color w:val="000000"/>
        </w:rPr>
        <w:t>In Education Article §7-426.1, there is a specific immunity provision for an employee who responds in good faith to an anaphylactic reaction of a child. Liability protections are available to local school employees under Maryland law. Pursuant to Education Article § 4-106 and Courts and Judicial Proceedings Article § 5-518, local school system employees acting within the scope of their employment, without malice and gross negligence, are not personally liable for damages resulting from a tortious act or omission .</w:t>
      </w:r>
    </w:p>
    <w:p w14:paraId="2931EF8D" w14:textId="77777777" w:rsidR="00877025" w:rsidRDefault="00877025">
      <w:pPr>
        <w:widowControl w:val="0"/>
        <w:pBdr>
          <w:top w:val="nil"/>
          <w:left w:val="nil"/>
          <w:bottom w:val="nil"/>
          <w:right w:val="nil"/>
          <w:between w:val="nil"/>
        </w:pBdr>
        <w:spacing w:before="1" w:after="0" w:line="240" w:lineRule="auto"/>
        <w:ind w:left="119" w:firstLine="1205"/>
        <w:rPr>
          <w:rFonts w:ascii="Times New Roman" w:eastAsia="Times New Roman" w:hAnsi="Times New Roman" w:cs="Times New Roman"/>
          <w:color w:val="000000"/>
        </w:rPr>
      </w:pPr>
    </w:p>
    <w:p w14:paraId="7BBFC61E" w14:textId="77777777" w:rsidR="00877025" w:rsidRDefault="000C1E49">
      <w:pPr>
        <w:widowControl w:val="0"/>
        <w:pBdr>
          <w:top w:val="nil"/>
          <w:left w:val="nil"/>
          <w:bottom w:val="nil"/>
          <w:right w:val="nil"/>
          <w:between w:val="nil"/>
        </w:pBdr>
        <w:spacing w:after="0" w:line="240" w:lineRule="auto"/>
        <w:ind w:left="1460" w:right="243"/>
        <w:rPr>
          <w:rFonts w:ascii="Times New Roman" w:eastAsia="Times New Roman" w:hAnsi="Times New Roman" w:cs="Times New Roman"/>
          <w:color w:val="000000"/>
        </w:rPr>
      </w:pPr>
      <w:r>
        <w:rPr>
          <w:rFonts w:ascii="Times New Roman" w:eastAsia="Times New Roman" w:hAnsi="Times New Roman" w:cs="Times New Roman"/>
          <w:color w:val="000000"/>
        </w:rPr>
        <w:t>In addition, other legal protections and defenses (such as the “Good Samaritan Law”, Courts and Judicial Proceedings Article § 5-603) may be available for qualified individuals.</w:t>
      </w:r>
    </w:p>
    <w:p w14:paraId="07205B32" w14:textId="77777777" w:rsidR="00877025" w:rsidRDefault="00877025">
      <w:pPr>
        <w:rPr>
          <w:rFonts w:ascii="Times New Roman" w:eastAsia="Times New Roman" w:hAnsi="Times New Roman" w:cs="Times New Roman"/>
        </w:rPr>
        <w:sectPr w:rsidR="00877025">
          <w:pgSz w:w="12240" w:h="15840"/>
          <w:pgMar w:top="960" w:right="1300" w:bottom="820" w:left="700" w:header="727" w:footer="622" w:gutter="0"/>
          <w:cols w:space="720" w:equalWidth="0">
            <w:col w:w="9360"/>
          </w:cols>
        </w:sectPr>
      </w:pPr>
    </w:p>
    <w:p w14:paraId="7F574F06" w14:textId="77777777" w:rsidR="00877025" w:rsidRDefault="000C1E49">
      <w:pPr>
        <w:pStyle w:val="Heading1"/>
        <w:numPr>
          <w:ilvl w:val="0"/>
          <w:numId w:val="23"/>
        </w:numPr>
        <w:tabs>
          <w:tab w:val="left" w:pos="1372"/>
        </w:tabs>
        <w:spacing w:before="1"/>
        <w:ind w:left="1371"/>
      </w:pPr>
      <w:r>
        <w:rPr>
          <w:rFonts w:ascii="Times New Roman" w:eastAsia="Times New Roman" w:hAnsi="Times New Roman" w:cs="Times New Roman"/>
          <w:sz w:val="22"/>
          <w:szCs w:val="22"/>
        </w:rPr>
        <w:lastRenderedPageBreak/>
        <w:t>Where can I find additional resources on this topic?</w:t>
      </w:r>
    </w:p>
    <w:p w14:paraId="537F8C6B" w14:textId="77777777" w:rsidR="00877025" w:rsidRDefault="00877025">
      <w:pPr>
        <w:widowControl w:val="0"/>
        <w:pBdr>
          <w:top w:val="nil"/>
          <w:left w:val="nil"/>
          <w:bottom w:val="nil"/>
          <w:right w:val="nil"/>
          <w:between w:val="nil"/>
        </w:pBdr>
        <w:spacing w:before="9" w:after="0" w:line="240" w:lineRule="auto"/>
        <w:ind w:left="119" w:firstLine="1205"/>
        <w:rPr>
          <w:rFonts w:ascii="Times New Roman" w:eastAsia="Times New Roman" w:hAnsi="Times New Roman" w:cs="Times New Roman"/>
          <w:b/>
          <w:color w:val="000000"/>
        </w:rPr>
      </w:pPr>
    </w:p>
    <w:p w14:paraId="5F3ACCCC" w14:textId="77777777" w:rsidR="00877025" w:rsidRDefault="000C1E49">
      <w:pPr>
        <w:widowControl w:val="0"/>
        <w:numPr>
          <w:ilvl w:val="0"/>
          <w:numId w:val="22"/>
        </w:numPr>
        <w:pBdr>
          <w:top w:val="nil"/>
          <w:left w:val="nil"/>
          <w:bottom w:val="nil"/>
          <w:right w:val="nil"/>
          <w:between w:val="nil"/>
        </w:pBdr>
        <w:tabs>
          <w:tab w:val="left" w:pos="1820"/>
          <w:tab w:val="left" w:pos="1821"/>
        </w:tabs>
        <w:spacing w:before="1" w:after="0" w:line="240" w:lineRule="auto"/>
        <w:ind w:right="292"/>
        <w:rPr>
          <w:color w:val="000000"/>
        </w:rPr>
      </w:pPr>
      <w:r>
        <w:rPr>
          <w:rFonts w:ascii="Times New Roman" w:eastAsia="Times New Roman" w:hAnsi="Times New Roman" w:cs="Times New Roman"/>
          <w:color w:val="000000"/>
        </w:rPr>
        <w:t>Maryland State School Health Services Guidelines (</w:t>
      </w:r>
      <w:hyperlink r:id="rId24">
        <w:r>
          <w:rPr>
            <w:rFonts w:ascii="Times New Roman" w:eastAsia="Times New Roman" w:hAnsi="Times New Roman" w:cs="Times New Roman"/>
            <w:color w:val="0000FF"/>
            <w:u w:val="single"/>
          </w:rPr>
          <w:t>www.mdschoolhealthservices.org</w:t>
        </w:r>
      </w:hyperlink>
      <w:r>
        <w:rPr>
          <w:rFonts w:ascii="Times New Roman" w:eastAsia="Times New Roman" w:hAnsi="Times New Roman" w:cs="Times New Roman"/>
          <w:color w:val="000000"/>
        </w:rPr>
        <w:t>; click on “SHS Guidelines, Table of Contents):</w:t>
      </w:r>
    </w:p>
    <w:p w14:paraId="6DCF8579" w14:textId="77777777" w:rsidR="00877025" w:rsidRDefault="00877025">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14:paraId="4D406B37" w14:textId="77777777" w:rsidR="00877025" w:rsidRDefault="000C1E49">
      <w:pPr>
        <w:ind w:left="18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Management of Students at Risk for Anaphylactic Reaction</w:t>
      </w:r>
      <w:r>
        <w:rPr>
          <w:rFonts w:ascii="Times New Roman" w:eastAsia="Times New Roman" w:hAnsi="Times New Roman" w:cs="Times New Roman"/>
        </w:rPr>
        <w:t>” (2009)</w:t>
      </w:r>
    </w:p>
    <w:p w14:paraId="3B5E0B5A" w14:textId="77777777" w:rsidR="00877025" w:rsidRDefault="00877025">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color w:val="000000"/>
        </w:rPr>
      </w:pPr>
    </w:p>
    <w:p w14:paraId="21E64487" w14:textId="77777777" w:rsidR="00877025" w:rsidRDefault="000C1E49">
      <w:pPr>
        <w:ind w:left="1820" w:right="23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Emergency Management Guidelines for Individuals in Schools with an Unknown History of Anaphylaxis or Severe Allergic Reactions</w:t>
      </w:r>
      <w:r>
        <w:rPr>
          <w:rFonts w:ascii="Times New Roman" w:eastAsia="Times New Roman" w:hAnsi="Times New Roman" w:cs="Times New Roman"/>
        </w:rPr>
        <w:t>” (2003)</w:t>
      </w:r>
    </w:p>
    <w:p w14:paraId="19DFB7CD" w14:textId="77777777" w:rsidR="00877025" w:rsidRDefault="00877025">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color w:val="000000"/>
        </w:rPr>
      </w:pPr>
    </w:p>
    <w:p w14:paraId="369AF543" w14:textId="77777777" w:rsidR="00877025" w:rsidRDefault="000C1E49">
      <w:pPr>
        <w:ind w:left="18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Administration of Medication in Schools</w:t>
      </w:r>
      <w:r>
        <w:rPr>
          <w:rFonts w:ascii="Times New Roman" w:eastAsia="Times New Roman" w:hAnsi="Times New Roman" w:cs="Times New Roman"/>
        </w:rPr>
        <w:t>” (2006)</w:t>
      </w:r>
    </w:p>
    <w:p w14:paraId="71BFD13F" w14:textId="77777777" w:rsidR="00877025" w:rsidRDefault="00877025">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14:paraId="071C20A8" w14:textId="367ABE93" w:rsidR="00877025" w:rsidRDefault="000C1E49">
      <w:pPr>
        <w:widowControl w:val="0"/>
        <w:pBdr>
          <w:top w:val="nil"/>
          <w:left w:val="nil"/>
          <w:bottom w:val="nil"/>
          <w:right w:val="nil"/>
          <w:between w:val="nil"/>
        </w:pBdr>
        <w:spacing w:before="3" w:after="0" w:line="240" w:lineRule="auto"/>
        <w:ind w:left="119" w:firstLine="1205"/>
        <w:rPr>
          <w:rFonts w:ascii="Times New Roman" w:eastAsia="Times New Roman" w:hAnsi="Times New Roman" w:cs="Times New Roman"/>
          <w:color w:val="000000"/>
        </w:rPr>
      </w:pPr>
      <w:r>
        <w:rPr>
          <w:rFonts w:ascii="Times New Roman" w:eastAsia="Times New Roman" w:hAnsi="Times New Roman" w:cs="Times New Roman"/>
          <w:color w:val="000000"/>
        </w:rPr>
        <w:t>National Association of School Nurses (NASN)</w:t>
      </w:r>
      <w:r w:rsidR="00D879C2">
        <w:rPr>
          <w:rFonts w:ascii="Times New Roman" w:eastAsia="Times New Roman" w:hAnsi="Times New Roman" w:cs="Times New Roman"/>
          <w:color w:val="000000"/>
        </w:rPr>
        <w:t xml:space="preserve">’s Allergies and Anaphylaxis Resources: </w:t>
      </w:r>
      <w:r w:rsidR="00D879C2" w:rsidRPr="00D879C2">
        <w:rPr>
          <w:rFonts w:ascii="Times New Roman" w:eastAsia="Times New Roman" w:hAnsi="Times New Roman" w:cs="Times New Roman"/>
          <w:color w:val="000000"/>
        </w:rPr>
        <w:t>https://www.nasn.org/nasn-resources/resources-by-topic/allergies-anaphylaxis</w:t>
      </w:r>
      <w:r>
        <w:rPr>
          <w:rFonts w:ascii="Times New Roman" w:eastAsia="Times New Roman" w:hAnsi="Times New Roman" w:cs="Times New Roman"/>
          <w:color w:val="000000"/>
        </w:rPr>
        <w:t xml:space="preserve"> </w:t>
      </w:r>
    </w:p>
    <w:p w14:paraId="5D1D7EA2" w14:textId="77777777" w:rsidR="00877025" w:rsidRDefault="000C1E49">
      <w:pPr>
        <w:widowControl w:val="0"/>
        <w:numPr>
          <w:ilvl w:val="0"/>
          <w:numId w:val="22"/>
        </w:numPr>
        <w:pBdr>
          <w:top w:val="nil"/>
          <w:left w:val="nil"/>
          <w:bottom w:val="nil"/>
          <w:right w:val="nil"/>
          <w:between w:val="nil"/>
        </w:pBdr>
        <w:tabs>
          <w:tab w:val="left" w:pos="1820"/>
          <w:tab w:val="left" w:pos="1821"/>
        </w:tabs>
        <w:spacing w:before="101" w:after="0" w:line="273" w:lineRule="auto"/>
        <w:ind w:right="271"/>
        <w:rPr>
          <w:color w:val="000000"/>
        </w:rPr>
      </w:pPr>
      <w:r>
        <w:rPr>
          <w:rFonts w:ascii="Times New Roman" w:eastAsia="Times New Roman" w:hAnsi="Times New Roman" w:cs="Times New Roman"/>
          <w:color w:val="000000"/>
        </w:rPr>
        <w:t>Food Allergy and Anaphylaxis Network (FAAN)</w:t>
      </w:r>
      <w:r>
        <w:rPr>
          <w:rFonts w:ascii="Times New Roman" w:eastAsia="Times New Roman" w:hAnsi="Times New Roman" w:cs="Times New Roman"/>
          <w:color w:val="0000FF"/>
        </w:rPr>
        <w:t xml:space="preserve"> </w:t>
      </w:r>
      <w:hyperlink r:id="rId25">
        <w:r>
          <w:rPr>
            <w:rFonts w:ascii="Times New Roman" w:eastAsia="Times New Roman" w:hAnsi="Times New Roman" w:cs="Times New Roman"/>
            <w:color w:val="0000FF"/>
            <w:u w:val="single"/>
          </w:rPr>
          <w:t>http://www.foodallergy.org/page/address- transportation-issues</w:t>
        </w:r>
      </w:hyperlink>
    </w:p>
    <w:p w14:paraId="4F8FF022" w14:textId="77777777" w:rsidR="00877025" w:rsidRDefault="00877025">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color w:val="000000"/>
        </w:rPr>
      </w:pPr>
    </w:p>
    <w:p w14:paraId="5FFC15AD" w14:textId="77777777" w:rsidR="00877025" w:rsidRDefault="000C1E49">
      <w:pPr>
        <w:widowControl w:val="0"/>
        <w:numPr>
          <w:ilvl w:val="0"/>
          <w:numId w:val="22"/>
        </w:numPr>
        <w:pBdr>
          <w:top w:val="nil"/>
          <w:left w:val="nil"/>
          <w:bottom w:val="nil"/>
          <w:right w:val="nil"/>
          <w:between w:val="nil"/>
        </w:pBdr>
        <w:tabs>
          <w:tab w:val="left" w:pos="1820"/>
          <w:tab w:val="left" w:pos="1821"/>
        </w:tabs>
        <w:spacing w:before="101" w:after="0" w:line="240" w:lineRule="auto"/>
        <w:rPr>
          <w:color w:val="000000"/>
        </w:rPr>
      </w:pPr>
      <w:r>
        <w:rPr>
          <w:rFonts w:ascii="Times New Roman" w:eastAsia="Times New Roman" w:hAnsi="Times New Roman" w:cs="Times New Roman"/>
          <w:color w:val="000000"/>
        </w:rPr>
        <w:t>EpiPen</w:t>
      </w:r>
      <w:r>
        <w:rPr>
          <w:rFonts w:ascii="Times New Roman" w:eastAsia="Times New Roman" w:hAnsi="Times New Roman" w:cs="Times New Roman"/>
          <w:color w:val="0000FF"/>
        </w:rPr>
        <w:t xml:space="preserve"> </w:t>
      </w:r>
      <w:hyperlink r:id="rId26">
        <w:r>
          <w:rPr>
            <w:rFonts w:ascii="Times New Roman" w:eastAsia="Times New Roman" w:hAnsi="Times New Roman" w:cs="Times New Roman"/>
            <w:color w:val="0000FF"/>
            <w:u w:val="single"/>
          </w:rPr>
          <w:t>http://www.epipen.com/</w:t>
        </w:r>
      </w:hyperlink>
    </w:p>
    <w:p w14:paraId="64D87911" w14:textId="77777777" w:rsidR="00877025" w:rsidRDefault="00877025">
      <w:pPr>
        <w:widowControl w:val="0"/>
        <w:pBdr>
          <w:top w:val="nil"/>
          <w:left w:val="nil"/>
          <w:bottom w:val="nil"/>
          <w:right w:val="nil"/>
          <w:between w:val="nil"/>
        </w:pBdr>
        <w:spacing w:before="1" w:after="0" w:line="240" w:lineRule="auto"/>
        <w:ind w:left="119" w:firstLine="1205"/>
        <w:rPr>
          <w:rFonts w:ascii="Times New Roman" w:eastAsia="Times New Roman" w:hAnsi="Times New Roman" w:cs="Times New Roman"/>
          <w:color w:val="000000"/>
        </w:rPr>
      </w:pPr>
    </w:p>
    <w:p w14:paraId="5FA97E9B" w14:textId="77777777" w:rsidR="00877025" w:rsidRDefault="000C1E49">
      <w:pPr>
        <w:pStyle w:val="Heading1"/>
        <w:numPr>
          <w:ilvl w:val="0"/>
          <w:numId w:val="23"/>
        </w:numPr>
        <w:tabs>
          <w:tab w:val="left" w:pos="1372"/>
        </w:tabs>
        <w:spacing w:before="92"/>
        <w:ind w:left="1371"/>
      </w:pPr>
      <w:r>
        <w:rPr>
          <w:rFonts w:ascii="Times New Roman" w:eastAsia="Times New Roman" w:hAnsi="Times New Roman" w:cs="Times New Roman"/>
          <w:sz w:val="22"/>
          <w:szCs w:val="22"/>
        </w:rPr>
        <w:t>Who can I contact for additional information?</w:t>
      </w:r>
    </w:p>
    <w:p w14:paraId="046ADCB3" w14:textId="77777777" w:rsidR="00877025" w:rsidRDefault="00877025">
      <w:pPr>
        <w:widowControl w:val="0"/>
        <w:pBdr>
          <w:top w:val="nil"/>
          <w:left w:val="nil"/>
          <w:bottom w:val="nil"/>
          <w:right w:val="nil"/>
          <w:between w:val="nil"/>
        </w:pBdr>
        <w:spacing w:before="1" w:after="0" w:line="240" w:lineRule="auto"/>
        <w:ind w:left="119" w:firstLine="1205"/>
        <w:rPr>
          <w:rFonts w:ascii="Times New Roman" w:eastAsia="Times New Roman" w:hAnsi="Times New Roman" w:cs="Times New Roman"/>
          <w:b/>
          <w:color w:val="000000"/>
        </w:rPr>
      </w:pPr>
    </w:p>
    <w:p w14:paraId="12A17115" w14:textId="77777777" w:rsidR="00877025" w:rsidRDefault="000C1E49">
      <w:pPr>
        <w:widowControl w:val="0"/>
        <w:numPr>
          <w:ilvl w:val="0"/>
          <w:numId w:val="21"/>
        </w:numPr>
        <w:pBdr>
          <w:top w:val="nil"/>
          <w:left w:val="nil"/>
          <w:bottom w:val="nil"/>
          <w:right w:val="nil"/>
          <w:between w:val="nil"/>
        </w:pBdr>
        <w:tabs>
          <w:tab w:val="left" w:pos="1820"/>
          <w:tab w:val="left" w:pos="1821"/>
        </w:tabs>
        <w:spacing w:after="0" w:line="240" w:lineRule="auto"/>
        <w:rPr>
          <w:b/>
          <w:color w:val="000000"/>
        </w:rPr>
      </w:pPr>
      <w:r>
        <w:rPr>
          <w:rFonts w:ascii="Times New Roman" w:eastAsia="Times New Roman" w:hAnsi="Times New Roman" w:cs="Times New Roman"/>
          <w:b/>
          <w:color w:val="000000"/>
          <w:u w:val="single"/>
        </w:rPr>
        <w:t>Maryland State Department of Education (MSDE), School Health Issues Section</w:t>
      </w:r>
    </w:p>
    <w:p w14:paraId="567BF2FE" w14:textId="77777777" w:rsidR="00877025" w:rsidRDefault="00877025">
      <w:pPr>
        <w:widowControl w:val="0"/>
        <w:pBdr>
          <w:top w:val="nil"/>
          <w:left w:val="nil"/>
          <w:bottom w:val="nil"/>
          <w:right w:val="nil"/>
          <w:between w:val="nil"/>
        </w:pBdr>
        <w:spacing w:before="8" w:after="0" w:line="240" w:lineRule="auto"/>
        <w:ind w:left="119" w:firstLine="1205"/>
        <w:rPr>
          <w:rFonts w:ascii="Times New Roman" w:eastAsia="Times New Roman" w:hAnsi="Times New Roman" w:cs="Times New Roman"/>
          <w:b/>
          <w:color w:val="000000"/>
        </w:rPr>
      </w:pPr>
    </w:p>
    <w:p w14:paraId="6C25D53C" w14:textId="77777777" w:rsidR="00877025" w:rsidRDefault="000C1E49">
      <w:pPr>
        <w:widowControl w:val="0"/>
        <w:numPr>
          <w:ilvl w:val="1"/>
          <w:numId w:val="21"/>
        </w:numPr>
        <w:pBdr>
          <w:top w:val="nil"/>
          <w:left w:val="nil"/>
          <w:bottom w:val="nil"/>
          <w:right w:val="nil"/>
          <w:between w:val="nil"/>
        </w:pBdr>
        <w:tabs>
          <w:tab w:val="left" w:pos="2180"/>
          <w:tab w:val="left" w:pos="2181"/>
        </w:tabs>
        <w:spacing w:before="92" w:after="0" w:line="240" w:lineRule="auto"/>
        <w:ind w:left="2285"/>
        <w:rPr>
          <w:color w:val="000000"/>
        </w:rPr>
      </w:pPr>
      <w:r>
        <w:rPr>
          <w:rFonts w:ascii="Times New Roman" w:eastAsia="Times New Roman" w:hAnsi="Times New Roman" w:cs="Times New Roman"/>
          <w:color w:val="000000"/>
        </w:rPr>
        <w:t>Alicia Mezu, MSN/Ed, RN, Health Services Specialist,</w:t>
      </w:r>
    </w:p>
    <w:p w14:paraId="02724C45" w14:textId="77777777" w:rsidR="00877025" w:rsidRDefault="000C1E49">
      <w:pPr>
        <w:widowControl w:val="0"/>
        <w:pBdr>
          <w:top w:val="nil"/>
          <w:left w:val="nil"/>
          <w:bottom w:val="nil"/>
          <w:right w:val="nil"/>
          <w:between w:val="nil"/>
        </w:pBdr>
        <w:spacing w:before="19" w:after="0" w:line="240" w:lineRule="auto"/>
        <w:ind w:left="1440" w:firstLine="1205"/>
        <w:rPr>
          <w:rFonts w:ascii="Times New Roman" w:eastAsia="Times New Roman" w:hAnsi="Times New Roman" w:cs="Times New Roman"/>
          <w:color w:val="000000"/>
        </w:rPr>
      </w:pPr>
      <w:r>
        <w:rPr>
          <w:rFonts w:ascii="Times New Roman" w:eastAsia="Times New Roman" w:hAnsi="Times New Roman" w:cs="Times New Roman"/>
          <w:color w:val="000000"/>
        </w:rPr>
        <w:t>(410) 767-0353,</w:t>
      </w:r>
      <w:r>
        <w:rPr>
          <w:rFonts w:ascii="Times New Roman" w:eastAsia="Times New Roman" w:hAnsi="Times New Roman" w:cs="Times New Roman"/>
          <w:color w:val="0000FF"/>
        </w:rPr>
        <w:t xml:space="preserve"> </w:t>
      </w:r>
      <w:hyperlink r:id="rId27">
        <w:r>
          <w:rPr>
            <w:rFonts w:ascii="Times New Roman" w:eastAsia="Times New Roman" w:hAnsi="Times New Roman" w:cs="Times New Roman"/>
            <w:color w:val="0000FF"/>
            <w:u w:val="single"/>
          </w:rPr>
          <w:t>amezu@msde.state.md.us</w:t>
        </w:r>
      </w:hyperlink>
    </w:p>
    <w:p w14:paraId="75E4B513" w14:textId="77777777" w:rsidR="00877025" w:rsidRDefault="00877025">
      <w:pPr>
        <w:widowControl w:val="0"/>
        <w:pBdr>
          <w:top w:val="nil"/>
          <w:left w:val="nil"/>
          <w:bottom w:val="nil"/>
          <w:right w:val="nil"/>
          <w:between w:val="nil"/>
        </w:pBdr>
        <w:spacing w:before="8" w:after="0" w:line="240" w:lineRule="auto"/>
        <w:ind w:left="119" w:firstLine="1205"/>
        <w:rPr>
          <w:rFonts w:ascii="Times New Roman" w:eastAsia="Times New Roman" w:hAnsi="Times New Roman" w:cs="Times New Roman"/>
          <w:color w:val="000000"/>
        </w:rPr>
      </w:pPr>
    </w:p>
    <w:p w14:paraId="62039B14" w14:textId="77777777" w:rsidR="003A51A0" w:rsidRDefault="003A51A0">
      <w:pPr>
        <w:spacing w:after="0" w:line="240" w:lineRule="auto"/>
        <w:rPr>
          <w:rFonts w:ascii="Times New Roman" w:eastAsia="Times New Roman" w:hAnsi="Times New Roman" w:cs="Times New Roman"/>
          <w:sz w:val="24"/>
          <w:szCs w:val="24"/>
        </w:rPr>
      </w:pPr>
    </w:p>
    <w:p w14:paraId="3F6144E1" w14:textId="77777777" w:rsidR="003A51A0" w:rsidRDefault="003A51A0">
      <w:pPr>
        <w:spacing w:after="0" w:line="240" w:lineRule="auto"/>
        <w:rPr>
          <w:rFonts w:ascii="Times New Roman" w:eastAsia="Times New Roman" w:hAnsi="Times New Roman" w:cs="Times New Roman"/>
          <w:sz w:val="24"/>
          <w:szCs w:val="24"/>
        </w:rPr>
      </w:pPr>
    </w:p>
    <w:p w14:paraId="119C33D3" w14:textId="77777777" w:rsidR="003A51A0" w:rsidRDefault="003A51A0">
      <w:pPr>
        <w:spacing w:after="0" w:line="240" w:lineRule="auto"/>
        <w:rPr>
          <w:rFonts w:ascii="Times New Roman" w:eastAsia="Times New Roman" w:hAnsi="Times New Roman" w:cs="Times New Roman"/>
          <w:sz w:val="24"/>
          <w:szCs w:val="24"/>
        </w:rPr>
      </w:pPr>
    </w:p>
    <w:p w14:paraId="307CCF17" w14:textId="77777777" w:rsidR="003A51A0" w:rsidRDefault="003A51A0">
      <w:pPr>
        <w:spacing w:after="0" w:line="240" w:lineRule="auto"/>
        <w:rPr>
          <w:rFonts w:ascii="Times New Roman" w:eastAsia="Times New Roman" w:hAnsi="Times New Roman" w:cs="Times New Roman"/>
          <w:sz w:val="24"/>
          <w:szCs w:val="24"/>
        </w:rPr>
      </w:pPr>
    </w:p>
    <w:p w14:paraId="3F2169FD" w14:textId="77777777" w:rsidR="003A51A0" w:rsidRDefault="003A51A0">
      <w:pPr>
        <w:spacing w:after="0" w:line="240" w:lineRule="auto"/>
        <w:rPr>
          <w:rFonts w:ascii="Times New Roman" w:eastAsia="Times New Roman" w:hAnsi="Times New Roman" w:cs="Times New Roman"/>
          <w:sz w:val="24"/>
          <w:szCs w:val="24"/>
        </w:rPr>
      </w:pPr>
    </w:p>
    <w:p w14:paraId="7FEBF76E" w14:textId="77777777" w:rsidR="003A51A0" w:rsidRDefault="003A51A0">
      <w:pPr>
        <w:spacing w:after="0" w:line="240" w:lineRule="auto"/>
        <w:rPr>
          <w:rFonts w:ascii="Times New Roman" w:eastAsia="Times New Roman" w:hAnsi="Times New Roman" w:cs="Times New Roman"/>
          <w:sz w:val="24"/>
          <w:szCs w:val="24"/>
        </w:rPr>
      </w:pPr>
    </w:p>
    <w:p w14:paraId="1A804614" w14:textId="61A8563A" w:rsidR="00AE1821" w:rsidRDefault="00AE182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200CC22" w14:textId="77777777" w:rsidR="003A51A0" w:rsidRDefault="003A51A0">
      <w:pPr>
        <w:spacing w:after="0" w:line="240" w:lineRule="auto"/>
        <w:rPr>
          <w:rFonts w:ascii="Times New Roman" w:eastAsia="Times New Roman" w:hAnsi="Times New Roman" w:cs="Times New Roman"/>
          <w:sz w:val="24"/>
          <w:szCs w:val="24"/>
        </w:rPr>
      </w:pPr>
    </w:p>
    <w:p w14:paraId="460D1E58" w14:textId="77777777" w:rsidR="003A51A0" w:rsidRDefault="003A51A0">
      <w:pPr>
        <w:spacing w:after="0" w:line="240" w:lineRule="auto"/>
        <w:rPr>
          <w:rFonts w:ascii="Times New Roman" w:eastAsia="Times New Roman" w:hAnsi="Times New Roman" w:cs="Times New Roman"/>
          <w:sz w:val="24"/>
          <w:szCs w:val="24"/>
        </w:rPr>
      </w:pPr>
    </w:p>
    <w:p w14:paraId="0051EED7"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D</w:t>
      </w:r>
    </w:p>
    <w:p w14:paraId="62444B8D" w14:textId="77777777" w:rsidR="00877025" w:rsidRDefault="000C1E49">
      <w:pPr>
        <w:spacing w:after="0" w:line="240" w:lineRule="auto"/>
        <w:jc w:val="center"/>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423D3B"/>
          <w:sz w:val="28"/>
          <w:szCs w:val="28"/>
          <w:u w:val="single"/>
        </w:rPr>
        <w:t>STANDING ORDER</w:t>
      </w:r>
    </w:p>
    <w:p w14:paraId="711348D2" w14:textId="77777777" w:rsidR="00877025" w:rsidRDefault="000C1E49">
      <w:pPr>
        <w:spacing w:before="280" w:after="280" w:line="240" w:lineRule="auto"/>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625D5B"/>
          <w:sz w:val="24"/>
          <w:szCs w:val="24"/>
          <w:u w:val="single"/>
        </w:rPr>
        <w:t xml:space="preserve">AUTO </w:t>
      </w:r>
      <w:r>
        <w:rPr>
          <w:rFonts w:ascii="Times New Roman" w:eastAsia="Times New Roman" w:hAnsi="Times New Roman" w:cs="Times New Roman"/>
          <w:b/>
          <w:color w:val="423D3B"/>
          <w:sz w:val="24"/>
          <w:szCs w:val="24"/>
          <w:u w:val="single"/>
        </w:rPr>
        <w:t xml:space="preserve">-INJECTOR   </w:t>
      </w:r>
      <w:r>
        <w:rPr>
          <w:rFonts w:ascii="Times New Roman" w:eastAsia="Times New Roman" w:hAnsi="Times New Roman" w:cs="Times New Roman"/>
          <w:b/>
          <w:color w:val="524F4D"/>
          <w:sz w:val="24"/>
          <w:szCs w:val="24"/>
          <w:u w:val="single"/>
        </w:rPr>
        <w:t>EPINEPHRINE ADMINISTRATION</w:t>
      </w:r>
      <w:r>
        <w:rPr>
          <w:rFonts w:ascii="Times New Roman" w:eastAsia="Times New Roman" w:hAnsi="Times New Roman" w:cs="Times New Roman"/>
          <w:b/>
          <w:color w:val="625D5B"/>
          <w:sz w:val="24"/>
          <w:szCs w:val="24"/>
          <w:u w:val="single"/>
        </w:rPr>
        <w:t xml:space="preserve"> </w:t>
      </w:r>
      <w:r>
        <w:rPr>
          <w:rFonts w:ascii="Times New Roman" w:eastAsia="Times New Roman" w:hAnsi="Times New Roman" w:cs="Times New Roman"/>
          <w:b/>
          <w:color w:val="524F4D"/>
          <w:sz w:val="24"/>
          <w:szCs w:val="24"/>
          <w:u w:val="single"/>
        </w:rPr>
        <w:t xml:space="preserve">FOR </w:t>
      </w:r>
      <w:r>
        <w:rPr>
          <w:rFonts w:ascii="Times New Roman" w:eastAsia="Times New Roman" w:hAnsi="Times New Roman" w:cs="Times New Roman"/>
          <w:b/>
          <w:color w:val="625D5B"/>
          <w:sz w:val="24"/>
          <w:szCs w:val="24"/>
          <w:u w:val="single"/>
        </w:rPr>
        <w:t>ANAPHYLAXIS</w:t>
      </w:r>
    </w:p>
    <w:p w14:paraId="0BDD9E66" w14:textId="77777777" w:rsidR="00877025" w:rsidRDefault="000C1E49">
      <w:pPr>
        <w:pStyle w:val="Heading1"/>
        <w:spacing w:before="280" w:after="280"/>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524F4D"/>
          <w:sz w:val="24"/>
          <w:szCs w:val="24"/>
        </w:rPr>
        <w:t xml:space="preserve">In </w:t>
      </w:r>
      <w:r>
        <w:rPr>
          <w:rFonts w:ascii="Times New Roman" w:eastAsia="Times New Roman" w:hAnsi="Times New Roman" w:cs="Times New Roman"/>
          <w:color w:val="423D3B"/>
          <w:sz w:val="24"/>
          <w:szCs w:val="24"/>
        </w:rPr>
        <w:t xml:space="preserve">the event of an anaphylactic reaction in an individual in the school setting, epinephrine will be administered by the school </w:t>
      </w:r>
      <w:r>
        <w:rPr>
          <w:rFonts w:ascii="Times New Roman" w:eastAsia="Times New Roman" w:hAnsi="Times New Roman" w:cs="Times New Roman"/>
          <w:color w:val="524F4D"/>
          <w:sz w:val="24"/>
          <w:szCs w:val="24"/>
        </w:rPr>
        <w:t xml:space="preserve">nurse </w:t>
      </w:r>
      <w:r>
        <w:rPr>
          <w:rFonts w:ascii="Times New Roman" w:eastAsia="Times New Roman" w:hAnsi="Times New Roman" w:cs="Times New Roman"/>
          <w:color w:val="423D3B"/>
          <w:sz w:val="24"/>
          <w:szCs w:val="24"/>
        </w:rPr>
        <w:t xml:space="preserve">or trained unlicensed school personnel.  This Standing Order </w:t>
      </w:r>
      <w:r>
        <w:rPr>
          <w:rFonts w:ascii="Times New Roman" w:eastAsia="Times New Roman" w:hAnsi="Times New Roman" w:cs="Times New Roman"/>
          <w:color w:val="524F4D"/>
          <w:sz w:val="24"/>
          <w:szCs w:val="24"/>
        </w:rPr>
        <w:t xml:space="preserve">is </w:t>
      </w:r>
      <w:r>
        <w:rPr>
          <w:rFonts w:ascii="Times New Roman" w:eastAsia="Times New Roman" w:hAnsi="Times New Roman" w:cs="Times New Roman"/>
          <w:color w:val="423D3B"/>
          <w:sz w:val="24"/>
          <w:szCs w:val="24"/>
        </w:rPr>
        <w:t xml:space="preserve">for the use of auto-injector epinephrine </w:t>
      </w:r>
      <w:r>
        <w:rPr>
          <w:rFonts w:ascii="Times New Roman" w:eastAsia="Times New Roman" w:hAnsi="Times New Roman" w:cs="Times New Roman"/>
          <w:color w:val="524F4D"/>
          <w:sz w:val="24"/>
          <w:szCs w:val="24"/>
        </w:rPr>
        <w:t xml:space="preserve">in </w:t>
      </w:r>
      <w:r>
        <w:rPr>
          <w:rFonts w:ascii="Times New Roman" w:eastAsia="Times New Roman" w:hAnsi="Times New Roman" w:cs="Times New Roman"/>
          <w:color w:val="423D3B"/>
          <w:sz w:val="24"/>
          <w:szCs w:val="24"/>
        </w:rPr>
        <w:t>such situations.</w:t>
      </w:r>
    </w:p>
    <w:p w14:paraId="50125724" w14:textId="77777777" w:rsidR="00877025" w:rsidRDefault="000C1E49">
      <w:pPr>
        <w:spacing w:before="280" w:after="280" w:line="240" w:lineRule="auto"/>
        <w:rPr>
          <w:rFonts w:ascii="Times New Roman" w:eastAsia="Times New Roman" w:hAnsi="Times New Roman" w:cs="Times New Roman"/>
          <w:i/>
          <w:color w:val="000000"/>
        </w:rPr>
      </w:pPr>
      <w:r>
        <w:rPr>
          <w:rFonts w:ascii="Times New Roman" w:eastAsia="Times New Roman" w:hAnsi="Times New Roman" w:cs="Times New Roman"/>
          <w:i/>
          <w:color w:val="625D5B"/>
        </w:rPr>
        <w:t xml:space="preserve">In the case of students with a </w:t>
      </w:r>
      <w:r>
        <w:rPr>
          <w:rFonts w:ascii="Times New Roman" w:eastAsia="Times New Roman" w:hAnsi="Times New Roman" w:cs="Times New Roman"/>
          <w:i/>
          <w:color w:val="524F4D"/>
        </w:rPr>
        <w:t>hist</w:t>
      </w:r>
      <w:r>
        <w:rPr>
          <w:rFonts w:ascii="Times New Roman" w:eastAsia="Times New Roman" w:hAnsi="Times New Roman" w:cs="Times New Roman"/>
          <w:i/>
          <w:color w:val="777575"/>
        </w:rPr>
        <w:t>o</w:t>
      </w:r>
      <w:r>
        <w:rPr>
          <w:rFonts w:ascii="Times New Roman" w:eastAsia="Times New Roman" w:hAnsi="Times New Roman" w:cs="Times New Roman"/>
          <w:i/>
          <w:color w:val="625D5B"/>
        </w:rPr>
        <w:t>ry of anaphylaxis or other severe allergic reactions</w:t>
      </w:r>
      <w:r>
        <w:rPr>
          <w:rFonts w:ascii="Times New Roman" w:eastAsia="Times New Roman" w:hAnsi="Times New Roman" w:cs="Times New Roman"/>
          <w:i/>
          <w:color w:val="898989"/>
        </w:rPr>
        <w:t xml:space="preserve">, </w:t>
      </w:r>
      <w:r>
        <w:rPr>
          <w:rFonts w:ascii="Times New Roman" w:eastAsia="Times New Roman" w:hAnsi="Times New Roman" w:cs="Times New Roman"/>
          <w:i/>
          <w:color w:val="625D5B"/>
        </w:rPr>
        <w:t xml:space="preserve">epinephrine should be administered according to specific </w:t>
      </w:r>
      <w:r>
        <w:rPr>
          <w:rFonts w:ascii="Times New Roman" w:eastAsia="Times New Roman" w:hAnsi="Times New Roman" w:cs="Times New Roman"/>
          <w:i/>
          <w:color w:val="524F4D"/>
        </w:rPr>
        <w:t xml:space="preserve">individualized </w:t>
      </w:r>
      <w:r>
        <w:rPr>
          <w:rFonts w:ascii="Times New Roman" w:eastAsia="Times New Roman" w:hAnsi="Times New Roman" w:cs="Times New Roman"/>
          <w:i/>
          <w:color w:val="625D5B"/>
        </w:rPr>
        <w:t xml:space="preserve">prescriptive orders documented in their individualized health </w:t>
      </w:r>
      <w:r>
        <w:rPr>
          <w:rFonts w:ascii="Times New Roman" w:eastAsia="Times New Roman" w:hAnsi="Times New Roman" w:cs="Times New Roman"/>
          <w:i/>
          <w:color w:val="777575"/>
        </w:rPr>
        <w:t>c</w:t>
      </w:r>
      <w:r>
        <w:rPr>
          <w:rFonts w:ascii="Times New Roman" w:eastAsia="Times New Roman" w:hAnsi="Times New Roman" w:cs="Times New Roman"/>
          <w:i/>
          <w:color w:val="625D5B"/>
        </w:rPr>
        <w:t>are plans. If no such o</w:t>
      </w:r>
      <w:r>
        <w:rPr>
          <w:rFonts w:ascii="Times New Roman" w:eastAsia="Times New Roman" w:hAnsi="Times New Roman" w:cs="Times New Roman"/>
          <w:i/>
          <w:color w:val="423D3B"/>
        </w:rPr>
        <w:t>rd</w:t>
      </w:r>
      <w:r>
        <w:rPr>
          <w:rFonts w:ascii="Times New Roman" w:eastAsia="Times New Roman" w:hAnsi="Times New Roman" w:cs="Times New Roman"/>
          <w:i/>
          <w:color w:val="625D5B"/>
        </w:rPr>
        <w:t>ers exist or a</w:t>
      </w:r>
      <w:r>
        <w:rPr>
          <w:rFonts w:ascii="Times New Roman" w:eastAsia="Times New Roman" w:hAnsi="Times New Roman" w:cs="Times New Roman"/>
          <w:i/>
          <w:color w:val="423D3B"/>
        </w:rPr>
        <w:t xml:space="preserve">re </w:t>
      </w:r>
      <w:r>
        <w:rPr>
          <w:rFonts w:ascii="Times New Roman" w:eastAsia="Times New Roman" w:hAnsi="Times New Roman" w:cs="Times New Roman"/>
          <w:i/>
          <w:color w:val="524F4D"/>
        </w:rPr>
        <w:t xml:space="preserve">not readily </w:t>
      </w:r>
      <w:r>
        <w:rPr>
          <w:rFonts w:ascii="Times New Roman" w:eastAsia="Times New Roman" w:hAnsi="Times New Roman" w:cs="Times New Roman"/>
          <w:i/>
          <w:color w:val="625D5B"/>
        </w:rPr>
        <w:t>available,</w:t>
      </w:r>
      <w:r>
        <w:rPr>
          <w:rFonts w:ascii="Times New Roman" w:eastAsia="Times New Roman" w:hAnsi="Times New Roman" w:cs="Times New Roman"/>
          <w:i/>
          <w:color w:val="898989"/>
        </w:rPr>
        <w:t xml:space="preserve"> </w:t>
      </w:r>
      <w:r>
        <w:rPr>
          <w:rFonts w:ascii="Times New Roman" w:eastAsia="Times New Roman" w:hAnsi="Times New Roman" w:cs="Times New Roman"/>
          <w:i/>
          <w:color w:val="524F4D"/>
        </w:rPr>
        <w:t xml:space="preserve">the </w:t>
      </w:r>
      <w:r>
        <w:rPr>
          <w:rFonts w:ascii="Times New Roman" w:eastAsia="Times New Roman" w:hAnsi="Times New Roman" w:cs="Times New Roman"/>
          <w:i/>
          <w:color w:val="625D5B"/>
        </w:rPr>
        <w:t xml:space="preserve">Standing Orders given in </w:t>
      </w:r>
      <w:r>
        <w:rPr>
          <w:rFonts w:ascii="Times New Roman" w:eastAsia="Times New Roman" w:hAnsi="Times New Roman" w:cs="Times New Roman"/>
          <w:i/>
          <w:color w:val="524F4D"/>
        </w:rPr>
        <w:t xml:space="preserve">this </w:t>
      </w:r>
      <w:r>
        <w:rPr>
          <w:rFonts w:ascii="Times New Roman" w:eastAsia="Times New Roman" w:hAnsi="Times New Roman" w:cs="Times New Roman"/>
          <w:i/>
          <w:color w:val="625D5B"/>
        </w:rPr>
        <w:t xml:space="preserve">document should </w:t>
      </w:r>
      <w:r>
        <w:rPr>
          <w:rFonts w:ascii="Times New Roman" w:eastAsia="Times New Roman" w:hAnsi="Times New Roman" w:cs="Times New Roman"/>
          <w:i/>
          <w:color w:val="524F4D"/>
        </w:rPr>
        <w:t xml:space="preserve">be </w:t>
      </w:r>
      <w:r>
        <w:rPr>
          <w:rFonts w:ascii="Times New Roman" w:eastAsia="Times New Roman" w:hAnsi="Times New Roman" w:cs="Times New Roman"/>
          <w:i/>
          <w:color w:val="625D5B"/>
        </w:rPr>
        <w:t>used</w:t>
      </w:r>
      <w:r>
        <w:rPr>
          <w:rFonts w:ascii="Times New Roman" w:eastAsia="Times New Roman" w:hAnsi="Times New Roman" w:cs="Times New Roman"/>
          <w:i/>
          <w:color w:val="777575"/>
        </w:rPr>
        <w:t>.</w:t>
      </w:r>
    </w:p>
    <w:p w14:paraId="6AA5E0BC" w14:textId="77777777" w:rsidR="00877025" w:rsidRDefault="000C1E49">
      <w:pPr>
        <w:widowControl w:val="0"/>
        <w:pBdr>
          <w:top w:val="nil"/>
          <w:left w:val="nil"/>
          <w:bottom w:val="nil"/>
          <w:right w:val="nil"/>
          <w:between w:val="nil"/>
        </w:pBd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524F4D"/>
          <w:sz w:val="24"/>
          <w:szCs w:val="24"/>
        </w:rPr>
        <w:t>DEFINITION</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b/>
          <w:color w:val="423D3B"/>
          <w:sz w:val="24"/>
          <w:szCs w:val="24"/>
        </w:rPr>
        <w:t>Anaphylaxis</w:t>
      </w:r>
      <w:r>
        <w:rPr>
          <w:rFonts w:ascii="Times New Roman" w:eastAsia="Times New Roman" w:hAnsi="Times New Roman" w:cs="Times New Roman"/>
          <w:color w:val="423D3B"/>
          <w:sz w:val="24"/>
          <w:szCs w:val="24"/>
        </w:rPr>
        <w:t xml:space="preserve"> </w:t>
      </w:r>
      <w:r>
        <w:rPr>
          <w:rFonts w:ascii="Times New Roman" w:eastAsia="Times New Roman" w:hAnsi="Times New Roman" w:cs="Times New Roman"/>
          <w:color w:val="625D5B"/>
          <w:sz w:val="24"/>
          <w:szCs w:val="24"/>
        </w:rPr>
        <w:t xml:space="preserve">is </w:t>
      </w:r>
      <w:r>
        <w:rPr>
          <w:rFonts w:ascii="Times New Roman" w:eastAsia="Times New Roman" w:hAnsi="Times New Roman" w:cs="Times New Roman"/>
          <w:color w:val="423D3B"/>
          <w:sz w:val="24"/>
          <w:szCs w:val="24"/>
        </w:rPr>
        <w:t xml:space="preserve">a </w:t>
      </w:r>
      <w:r>
        <w:rPr>
          <w:rFonts w:ascii="Times New Roman" w:eastAsia="Times New Roman" w:hAnsi="Times New Roman" w:cs="Times New Roman"/>
          <w:color w:val="524F4D"/>
          <w:sz w:val="24"/>
          <w:szCs w:val="24"/>
        </w:rPr>
        <w:t xml:space="preserve">severe allergic </w:t>
      </w:r>
      <w:r>
        <w:rPr>
          <w:rFonts w:ascii="Times New Roman" w:eastAsia="Times New Roman" w:hAnsi="Times New Roman" w:cs="Times New Roman"/>
          <w:color w:val="625D5B"/>
          <w:sz w:val="24"/>
          <w:szCs w:val="24"/>
        </w:rPr>
        <w:t xml:space="preserve">reaction which </w:t>
      </w:r>
      <w:r>
        <w:rPr>
          <w:rFonts w:ascii="Times New Roman" w:eastAsia="Times New Roman" w:hAnsi="Times New Roman" w:cs="Times New Roman"/>
          <w:color w:val="524F4D"/>
          <w:sz w:val="24"/>
          <w:szCs w:val="24"/>
        </w:rPr>
        <w:t xml:space="preserve">can </w:t>
      </w:r>
      <w:r>
        <w:rPr>
          <w:rFonts w:ascii="Times New Roman" w:eastAsia="Times New Roman" w:hAnsi="Times New Roman" w:cs="Times New Roman"/>
          <w:color w:val="625D5B"/>
          <w:sz w:val="24"/>
          <w:szCs w:val="24"/>
        </w:rPr>
        <w:t>be life threatening and can occur w</w:t>
      </w:r>
      <w:r>
        <w:rPr>
          <w:rFonts w:ascii="Times New Roman" w:eastAsia="Times New Roman" w:hAnsi="Times New Roman" w:cs="Times New Roman"/>
          <w:color w:val="777575"/>
          <w:sz w:val="24"/>
          <w:szCs w:val="24"/>
        </w:rPr>
        <w:t>i</w:t>
      </w:r>
      <w:r>
        <w:rPr>
          <w:rFonts w:ascii="Times New Roman" w:eastAsia="Times New Roman" w:hAnsi="Times New Roman" w:cs="Times New Roman"/>
          <w:color w:val="625D5B"/>
          <w:sz w:val="24"/>
          <w:szCs w:val="24"/>
        </w:rPr>
        <w:t xml:space="preserve">thin </w:t>
      </w:r>
      <w:r>
        <w:rPr>
          <w:rFonts w:ascii="Times New Roman" w:eastAsia="Times New Roman" w:hAnsi="Times New Roman" w:cs="Times New Roman"/>
          <w:color w:val="524F4D"/>
          <w:sz w:val="24"/>
          <w:szCs w:val="24"/>
        </w:rPr>
        <w:t>minutes after a triggering event or up to hours later</w:t>
      </w:r>
      <w:r>
        <w:rPr>
          <w:rFonts w:ascii="Times New Roman" w:eastAsia="Times New Roman" w:hAnsi="Times New Roman" w:cs="Times New Roman"/>
          <w:color w:val="777575"/>
          <w:sz w:val="24"/>
          <w:szCs w:val="24"/>
        </w:rPr>
        <w:t>.</w:t>
      </w:r>
    </w:p>
    <w:p w14:paraId="78AB7245" w14:textId="77777777" w:rsidR="00877025" w:rsidRDefault="000C1E49">
      <w:pPr>
        <w:widowControl w:val="0"/>
        <w:pBdr>
          <w:top w:val="nil"/>
          <w:left w:val="nil"/>
          <w:bottom w:val="nil"/>
          <w:right w:val="nil"/>
          <w:between w:val="nil"/>
        </w:pBdr>
        <w:tabs>
          <w:tab w:val="left" w:pos="2769"/>
          <w:tab w:val="left" w:pos="4436"/>
        </w:tabs>
        <w:spacing w:after="0" w:line="240" w:lineRule="auto"/>
        <w:rPr>
          <w:rFonts w:ascii="Times New Roman" w:eastAsia="Times New Roman" w:hAnsi="Times New Roman" w:cs="Times New Roman"/>
          <w:color w:val="524F4D"/>
          <w:sz w:val="24"/>
          <w:szCs w:val="24"/>
        </w:rPr>
      </w:pPr>
      <w:r>
        <w:rPr>
          <w:rFonts w:ascii="Times New Roman" w:eastAsia="Times New Roman" w:hAnsi="Times New Roman" w:cs="Times New Roman"/>
          <w:color w:val="524F4D"/>
          <w:sz w:val="24"/>
          <w:szCs w:val="24"/>
        </w:rPr>
        <w:t xml:space="preserve">CAUSES: </w:t>
      </w:r>
      <w:r>
        <w:rPr>
          <w:rFonts w:ascii="Times New Roman" w:eastAsia="Times New Roman" w:hAnsi="Times New Roman" w:cs="Times New Roman"/>
          <w:color w:val="423D3B"/>
          <w:sz w:val="24"/>
          <w:szCs w:val="24"/>
        </w:rPr>
        <w:t>E</w:t>
      </w:r>
      <w:r>
        <w:rPr>
          <w:rFonts w:ascii="Times New Roman" w:eastAsia="Times New Roman" w:hAnsi="Times New Roman" w:cs="Times New Roman"/>
          <w:color w:val="625D5B"/>
          <w:sz w:val="24"/>
          <w:szCs w:val="24"/>
        </w:rPr>
        <w:t xml:space="preserve">xtreme </w:t>
      </w:r>
      <w:r>
        <w:rPr>
          <w:rFonts w:ascii="Times New Roman" w:eastAsia="Times New Roman" w:hAnsi="Times New Roman" w:cs="Times New Roman"/>
          <w:color w:val="423D3B"/>
          <w:sz w:val="24"/>
          <w:szCs w:val="24"/>
        </w:rPr>
        <w:t>se</w:t>
      </w:r>
      <w:r>
        <w:rPr>
          <w:rFonts w:ascii="Times New Roman" w:eastAsia="Times New Roman" w:hAnsi="Times New Roman" w:cs="Times New Roman"/>
          <w:color w:val="625D5B"/>
          <w:sz w:val="24"/>
          <w:szCs w:val="24"/>
        </w:rPr>
        <w:t>n</w:t>
      </w:r>
      <w:r>
        <w:rPr>
          <w:rFonts w:ascii="Times New Roman" w:eastAsia="Times New Roman" w:hAnsi="Times New Roman" w:cs="Times New Roman"/>
          <w:color w:val="423D3B"/>
          <w:sz w:val="24"/>
          <w:szCs w:val="24"/>
        </w:rPr>
        <w:t>s</w:t>
      </w:r>
      <w:r>
        <w:rPr>
          <w:rFonts w:ascii="Times New Roman" w:eastAsia="Times New Roman" w:hAnsi="Times New Roman" w:cs="Times New Roman"/>
          <w:color w:val="625D5B"/>
          <w:sz w:val="24"/>
          <w:szCs w:val="24"/>
        </w:rPr>
        <w:t xml:space="preserve">itivity </w:t>
      </w:r>
      <w:r>
        <w:rPr>
          <w:rFonts w:ascii="Times New Roman" w:eastAsia="Times New Roman" w:hAnsi="Times New Roman" w:cs="Times New Roman"/>
          <w:color w:val="423D3B"/>
          <w:sz w:val="24"/>
          <w:szCs w:val="24"/>
        </w:rPr>
        <w:t xml:space="preserve">to </w:t>
      </w:r>
      <w:r>
        <w:rPr>
          <w:rFonts w:ascii="Times New Roman" w:eastAsia="Times New Roman" w:hAnsi="Times New Roman" w:cs="Times New Roman"/>
          <w:color w:val="625D5B"/>
          <w:sz w:val="24"/>
          <w:szCs w:val="24"/>
        </w:rPr>
        <w:t xml:space="preserve">one </w:t>
      </w:r>
      <w:r>
        <w:rPr>
          <w:rFonts w:ascii="Times New Roman" w:eastAsia="Times New Roman" w:hAnsi="Times New Roman" w:cs="Times New Roman"/>
          <w:color w:val="524F4D"/>
          <w:sz w:val="24"/>
          <w:szCs w:val="24"/>
        </w:rPr>
        <w:t>or more:</w:t>
      </w:r>
    </w:p>
    <w:p w14:paraId="644BC96F" w14:textId="77777777" w:rsidR="00877025" w:rsidRDefault="000C1E49">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Food</w:t>
      </w:r>
    </w:p>
    <w:p w14:paraId="4A7B97A4" w14:textId="77777777" w:rsidR="00877025" w:rsidRDefault="000C1E49">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Latex</w:t>
      </w:r>
    </w:p>
    <w:p w14:paraId="02755323" w14:textId="77777777" w:rsidR="00877025" w:rsidRDefault="000C1E49">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Exercise Induced</w:t>
      </w:r>
    </w:p>
    <w:p w14:paraId="6A03100C" w14:textId="77777777" w:rsidR="00877025" w:rsidRDefault="000C1E49">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Idiopathic (Unknown)</w:t>
      </w:r>
    </w:p>
    <w:p w14:paraId="128B8E41" w14:textId="77777777" w:rsidR="00877025" w:rsidRDefault="000C1E49">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Medication</w:t>
      </w:r>
    </w:p>
    <w:p w14:paraId="0EDD21B1" w14:textId="77777777" w:rsidR="00877025" w:rsidRDefault="000C1E49">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Insect stings</w:t>
      </w:r>
    </w:p>
    <w:p w14:paraId="5462411E" w14:textId="77777777" w:rsidR="00877025" w:rsidRDefault="000C1E49">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Asthma</w:t>
      </w:r>
    </w:p>
    <w:p w14:paraId="5868F01E" w14:textId="77777777" w:rsidR="00877025" w:rsidRDefault="000C1E49">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Other</w:t>
      </w:r>
    </w:p>
    <w:p w14:paraId="4CD08F08" w14:textId="77777777" w:rsidR="00877025" w:rsidRDefault="000C1E49">
      <w:pPr>
        <w:widowControl w:val="0"/>
        <w:pBdr>
          <w:top w:val="nil"/>
          <w:left w:val="nil"/>
          <w:bottom w:val="nil"/>
          <w:right w:val="nil"/>
          <w:between w:val="nil"/>
        </w:pBdr>
        <w:tabs>
          <w:tab w:val="left" w:pos="2769"/>
          <w:tab w:val="left" w:pos="4436"/>
        </w:tabs>
        <w:spacing w:before="280" w:after="280" w:line="240" w:lineRule="auto"/>
        <w:rPr>
          <w:rFonts w:ascii="Times New Roman" w:eastAsia="Times New Roman" w:hAnsi="Times New Roman" w:cs="Times New Roman"/>
          <w:color w:val="898989"/>
          <w:sz w:val="24"/>
          <w:szCs w:val="24"/>
        </w:rPr>
      </w:pPr>
      <w:r>
        <w:rPr>
          <w:rFonts w:ascii="Times New Roman" w:eastAsia="Times New Roman" w:hAnsi="Times New Roman" w:cs="Times New Roman"/>
          <w:color w:val="524F4D"/>
          <w:sz w:val="24"/>
          <w:szCs w:val="24"/>
        </w:rPr>
        <w:t xml:space="preserve">PHYSICAL </w:t>
      </w:r>
      <w:r>
        <w:rPr>
          <w:rFonts w:ascii="Times New Roman" w:eastAsia="Times New Roman" w:hAnsi="Times New Roman" w:cs="Times New Roman"/>
          <w:color w:val="423D3B"/>
          <w:sz w:val="24"/>
          <w:szCs w:val="24"/>
        </w:rPr>
        <w:t>FINDINGS</w:t>
      </w:r>
      <w:r>
        <w:rPr>
          <w:rFonts w:ascii="Times New Roman" w:eastAsia="Times New Roman" w:hAnsi="Times New Roman" w:cs="Times New Roman"/>
          <w:color w:val="898989"/>
          <w:sz w:val="24"/>
          <w:szCs w:val="24"/>
        </w:rPr>
        <w:t>:</w:t>
      </w:r>
    </w:p>
    <w:p w14:paraId="780C0177" w14:textId="77777777" w:rsidR="00877025" w:rsidRDefault="000C1E49">
      <w:pPr>
        <w:widowControl w:val="0"/>
        <w:pBdr>
          <w:top w:val="nil"/>
          <w:left w:val="nil"/>
          <w:bottom w:val="nil"/>
          <w:right w:val="nil"/>
          <w:between w:val="nil"/>
        </w:pBd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524F4D"/>
          <w:sz w:val="24"/>
          <w:szCs w:val="24"/>
        </w:rPr>
        <w:t>Common symptoms associated with anaphylaxis:</w:t>
      </w:r>
    </w:p>
    <w:p w14:paraId="7FA13115" w14:textId="77777777" w:rsidR="00877025" w:rsidRDefault="000C1E49">
      <w:pPr>
        <w:widowControl w:val="0"/>
        <w:numPr>
          <w:ilvl w:val="0"/>
          <w:numId w:val="4"/>
        </w:numPr>
        <w:pBdr>
          <w:top w:val="nil"/>
          <w:left w:val="nil"/>
          <w:bottom w:val="nil"/>
          <w:right w:val="nil"/>
          <w:between w:val="nil"/>
        </w:pBdr>
        <w:tabs>
          <w:tab w:val="left" w:pos="976"/>
        </w:tabs>
        <w:spacing w:before="280" w:after="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423D3B"/>
        </w:rPr>
        <w:t>Difficulty breathing, wheezing</w:t>
      </w:r>
    </w:p>
    <w:p w14:paraId="65E4E066" w14:textId="77777777" w:rsidR="00877025" w:rsidRDefault="000C1E49">
      <w:pPr>
        <w:widowControl w:val="0"/>
        <w:numPr>
          <w:ilvl w:val="0"/>
          <w:numId w:val="4"/>
        </w:numPr>
        <w:pBdr>
          <w:top w:val="nil"/>
          <w:left w:val="nil"/>
          <w:bottom w:val="nil"/>
          <w:right w:val="nil"/>
          <w:between w:val="nil"/>
        </w:pBdr>
        <w:tabs>
          <w:tab w:val="left" w:pos="976"/>
        </w:tabs>
        <w:spacing w:after="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423D3B"/>
        </w:rPr>
        <w:t>H</w:t>
      </w:r>
      <w:r>
        <w:rPr>
          <w:rFonts w:ascii="Times New Roman" w:eastAsia="Times New Roman" w:hAnsi="Times New Roman" w:cs="Times New Roman"/>
          <w:color w:val="625D5B"/>
        </w:rPr>
        <w:t>ives</w:t>
      </w:r>
      <w:r>
        <w:rPr>
          <w:rFonts w:ascii="Times New Roman" w:eastAsia="Times New Roman" w:hAnsi="Times New Roman" w:cs="Times New Roman"/>
          <w:color w:val="898989"/>
        </w:rPr>
        <w:t xml:space="preserve">, </w:t>
      </w:r>
      <w:r>
        <w:rPr>
          <w:rFonts w:ascii="Times New Roman" w:eastAsia="Times New Roman" w:hAnsi="Times New Roman" w:cs="Times New Roman"/>
          <w:color w:val="423D3B"/>
        </w:rPr>
        <w:t>gene</w:t>
      </w:r>
      <w:r>
        <w:rPr>
          <w:rFonts w:ascii="Times New Roman" w:eastAsia="Times New Roman" w:hAnsi="Times New Roman" w:cs="Times New Roman"/>
          <w:color w:val="625D5B"/>
        </w:rPr>
        <w:t>ral</w:t>
      </w:r>
      <w:r>
        <w:rPr>
          <w:rFonts w:ascii="Times New Roman" w:eastAsia="Times New Roman" w:hAnsi="Times New Roman" w:cs="Times New Roman"/>
          <w:color w:val="423D3B"/>
        </w:rPr>
        <w:t xml:space="preserve">ized </w:t>
      </w:r>
      <w:r>
        <w:rPr>
          <w:rFonts w:ascii="Times New Roman" w:eastAsia="Times New Roman" w:hAnsi="Times New Roman" w:cs="Times New Roman"/>
          <w:color w:val="524F4D"/>
        </w:rPr>
        <w:t>flushing</w:t>
      </w:r>
      <w:r>
        <w:rPr>
          <w:rFonts w:ascii="Times New Roman" w:eastAsia="Times New Roman" w:hAnsi="Times New Roman" w:cs="Times New Roman"/>
          <w:color w:val="898989"/>
        </w:rPr>
        <w:t xml:space="preserve">, </w:t>
      </w:r>
      <w:r>
        <w:rPr>
          <w:rFonts w:ascii="Times New Roman" w:eastAsia="Times New Roman" w:hAnsi="Times New Roman" w:cs="Times New Roman"/>
          <w:color w:val="524F4D"/>
        </w:rPr>
        <w:t>itching</w:t>
      </w:r>
      <w:r>
        <w:rPr>
          <w:rFonts w:ascii="Times New Roman" w:eastAsia="Times New Roman" w:hAnsi="Times New Roman" w:cs="Times New Roman"/>
          <w:color w:val="777575"/>
        </w:rPr>
        <w:t xml:space="preserve">, </w:t>
      </w:r>
      <w:r>
        <w:rPr>
          <w:rFonts w:ascii="Times New Roman" w:eastAsia="Times New Roman" w:hAnsi="Times New Roman" w:cs="Times New Roman"/>
          <w:color w:val="524F4D"/>
        </w:rPr>
        <w:t>or redness of the skin</w:t>
      </w:r>
    </w:p>
    <w:p w14:paraId="188186F1" w14:textId="77777777" w:rsidR="00877025" w:rsidRDefault="000C1E49">
      <w:pPr>
        <w:widowControl w:val="0"/>
        <w:numPr>
          <w:ilvl w:val="0"/>
          <w:numId w:val="4"/>
        </w:numPr>
        <w:pBdr>
          <w:top w:val="nil"/>
          <w:left w:val="nil"/>
          <w:bottom w:val="nil"/>
          <w:right w:val="nil"/>
          <w:between w:val="nil"/>
        </w:pBdr>
        <w:tabs>
          <w:tab w:val="left" w:pos="976"/>
        </w:tabs>
        <w:spacing w:after="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524F4D"/>
        </w:rPr>
        <w:t xml:space="preserve">Swelling of the throat </w:t>
      </w:r>
      <w:r>
        <w:rPr>
          <w:rFonts w:ascii="Times New Roman" w:eastAsia="Times New Roman" w:hAnsi="Times New Roman" w:cs="Times New Roman"/>
          <w:color w:val="898989"/>
        </w:rPr>
        <w:t xml:space="preserve">, </w:t>
      </w:r>
      <w:r>
        <w:rPr>
          <w:rFonts w:ascii="Times New Roman" w:eastAsia="Times New Roman" w:hAnsi="Times New Roman" w:cs="Times New Roman"/>
          <w:color w:val="625D5B"/>
        </w:rPr>
        <w:t>lips</w:t>
      </w:r>
      <w:r>
        <w:rPr>
          <w:rFonts w:ascii="Times New Roman" w:eastAsia="Times New Roman" w:hAnsi="Times New Roman" w:cs="Times New Roman"/>
          <w:color w:val="898989"/>
        </w:rPr>
        <w:t xml:space="preserve">, </w:t>
      </w:r>
      <w:r>
        <w:rPr>
          <w:rFonts w:ascii="Times New Roman" w:eastAsia="Times New Roman" w:hAnsi="Times New Roman" w:cs="Times New Roman"/>
          <w:color w:val="524F4D"/>
        </w:rPr>
        <w:t>tongue</w:t>
      </w:r>
      <w:r>
        <w:rPr>
          <w:rFonts w:ascii="Times New Roman" w:eastAsia="Times New Roman" w:hAnsi="Times New Roman" w:cs="Times New Roman"/>
          <w:color w:val="898989"/>
        </w:rPr>
        <w:t xml:space="preserve">, </w:t>
      </w:r>
      <w:r>
        <w:rPr>
          <w:rFonts w:ascii="Times New Roman" w:eastAsia="Times New Roman" w:hAnsi="Times New Roman" w:cs="Times New Roman"/>
          <w:color w:val="524F4D"/>
        </w:rPr>
        <w:t xml:space="preserve">throat </w:t>
      </w:r>
      <w:r>
        <w:rPr>
          <w:rFonts w:ascii="Times New Roman" w:eastAsia="Times New Roman" w:hAnsi="Times New Roman" w:cs="Times New Roman"/>
          <w:color w:val="898989"/>
        </w:rPr>
        <w:t xml:space="preserve">; </w:t>
      </w:r>
      <w:r>
        <w:rPr>
          <w:rFonts w:ascii="Times New Roman" w:eastAsia="Times New Roman" w:hAnsi="Times New Roman" w:cs="Times New Roman"/>
          <w:color w:val="625D5B"/>
        </w:rPr>
        <w:t>tigh</w:t>
      </w:r>
      <w:r>
        <w:rPr>
          <w:rFonts w:ascii="Times New Roman" w:eastAsia="Times New Roman" w:hAnsi="Times New Roman" w:cs="Times New Roman"/>
          <w:color w:val="423D3B"/>
        </w:rPr>
        <w:t>tness</w:t>
      </w:r>
      <w:r>
        <w:rPr>
          <w:rFonts w:ascii="Times New Roman" w:eastAsia="Times New Roman" w:hAnsi="Times New Roman" w:cs="Times New Roman"/>
          <w:color w:val="625D5B"/>
        </w:rPr>
        <w:t>/change of voice</w:t>
      </w:r>
    </w:p>
    <w:p w14:paraId="3C2295E1" w14:textId="77777777" w:rsidR="00877025" w:rsidRDefault="000C1E49">
      <w:pPr>
        <w:widowControl w:val="0"/>
        <w:numPr>
          <w:ilvl w:val="0"/>
          <w:numId w:val="4"/>
        </w:numPr>
        <w:pBdr>
          <w:top w:val="nil"/>
          <w:left w:val="nil"/>
          <w:bottom w:val="nil"/>
          <w:right w:val="nil"/>
          <w:between w:val="nil"/>
        </w:pBdr>
        <w:tabs>
          <w:tab w:val="left" w:pos="976"/>
        </w:tabs>
        <w:spacing w:after="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524F4D"/>
        </w:rPr>
        <w:t>Difficulty swallowing</w:t>
      </w:r>
    </w:p>
    <w:p w14:paraId="15DCB9C6" w14:textId="77777777" w:rsidR="00877025" w:rsidRDefault="000C1E49">
      <w:pPr>
        <w:widowControl w:val="0"/>
        <w:numPr>
          <w:ilvl w:val="0"/>
          <w:numId w:val="4"/>
        </w:numPr>
        <w:pBdr>
          <w:top w:val="nil"/>
          <w:left w:val="nil"/>
          <w:bottom w:val="nil"/>
          <w:right w:val="nil"/>
          <w:between w:val="nil"/>
        </w:pBdr>
        <w:tabs>
          <w:tab w:val="left" w:pos="976"/>
        </w:tabs>
        <w:spacing w:after="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625D5B"/>
        </w:rPr>
        <w:t xml:space="preserve">Tingling </w:t>
      </w:r>
      <w:r>
        <w:rPr>
          <w:rFonts w:ascii="Times New Roman" w:eastAsia="Times New Roman" w:hAnsi="Times New Roman" w:cs="Times New Roman"/>
          <w:color w:val="423D3B"/>
        </w:rPr>
        <w:t>sensatio</w:t>
      </w:r>
      <w:r>
        <w:rPr>
          <w:rFonts w:ascii="Times New Roman" w:eastAsia="Times New Roman" w:hAnsi="Times New Roman" w:cs="Times New Roman"/>
          <w:color w:val="625D5B"/>
        </w:rPr>
        <w:t>n</w:t>
      </w:r>
      <w:r>
        <w:rPr>
          <w:rFonts w:ascii="Times New Roman" w:eastAsia="Times New Roman" w:hAnsi="Times New Roman" w:cs="Times New Roman"/>
          <w:color w:val="898989"/>
        </w:rPr>
        <w:t xml:space="preserve">, </w:t>
      </w:r>
      <w:r>
        <w:rPr>
          <w:rFonts w:ascii="Times New Roman" w:eastAsia="Times New Roman" w:hAnsi="Times New Roman" w:cs="Times New Roman"/>
          <w:color w:val="625D5B"/>
        </w:rPr>
        <w:t>itching</w:t>
      </w:r>
      <w:r>
        <w:rPr>
          <w:rFonts w:ascii="Times New Roman" w:eastAsia="Times New Roman" w:hAnsi="Times New Roman" w:cs="Times New Roman"/>
          <w:color w:val="898989"/>
        </w:rPr>
        <w:t xml:space="preserve">, </w:t>
      </w:r>
      <w:r>
        <w:rPr>
          <w:rFonts w:ascii="Times New Roman" w:eastAsia="Times New Roman" w:hAnsi="Times New Roman" w:cs="Times New Roman"/>
          <w:color w:val="524F4D"/>
        </w:rPr>
        <w:t xml:space="preserve">or metallic taste </w:t>
      </w:r>
      <w:r>
        <w:rPr>
          <w:rFonts w:ascii="Times New Roman" w:eastAsia="Times New Roman" w:hAnsi="Times New Roman" w:cs="Times New Roman"/>
          <w:color w:val="625D5B"/>
        </w:rPr>
        <w:t xml:space="preserve">in </w:t>
      </w:r>
      <w:r>
        <w:rPr>
          <w:rFonts w:ascii="Times New Roman" w:eastAsia="Times New Roman" w:hAnsi="Times New Roman" w:cs="Times New Roman"/>
          <w:color w:val="423D3B"/>
        </w:rPr>
        <w:t>mou</w:t>
      </w:r>
      <w:r>
        <w:rPr>
          <w:rFonts w:ascii="Times New Roman" w:eastAsia="Times New Roman" w:hAnsi="Times New Roman" w:cs="Times New Roman"/>
          <w:color w:val="625D5B"/>
        </w:rPr>
        <w:t xml:space="preserve">th </w:t>
      </w:r>
    </w:p>
    <w:p w14:paraId="4FCF9D06" w14:textId="77777777" w:rsidR="00877025" w:rsidRDefault="000C1E49">
      <w:pPr>
        <w:widowControl w:val="0"/>
        <w:numPr>
          <w:ilvl w:val="0"/>
          <w:numId w:val="4"/>
        </w:numPr>
        <w:pBdr>
          <w:top w:val="nil"/>
          <w:left w:val="nil"/>
          <w:bottom w:val="nil"/>
          <w:right w:val="nil"/>
          <w:between w:val="nil"/>
        </w:pBdr>
        <w:tabs>
          <w:tab w:val="left" w:pos="976"/>
        </w:tabs>
        <w:spacing w:after="28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423D3B"/>
        </w:rPr>
        <w:t>Fee</w:t>
      </w:r>
      <w:r>
        <w:rPr>
          <w:rFonts w:ascii="Times New Roman" w:eastAsia="Times New Roman" w:hAnsi="Times New Roman" w:cs="Times New Roman"/>
          <w:color w:val="625D5B"/>
        </w:rPr>
        <w:t xml:space="preserve">ling </w:t>
      </w:r>
      <w:r>
        <w:rPr>
          <w:rFonts w:ascii="Times New Roman" w:eastAsia="Times New Roman" w:hAnsi="Times New Roman" w:cs="Times New Roman"/>
          <w:color w:val="524F4D"/>
        </w:rPr>
        <w:t>of apprehension,</w:t>
      </w:r>
      <w:r>
        <w:rPr>
          <w:rFonts w:ascii="Times New Roman" w:eastAsia="Times New Roman" w:hAnsi="Times New Roman" w:cs="Times New Roman"/>
          <w:color w:val="898989"/>
        </w:rPr>
        <w:t xml:space="preserve"> </w:t>
      </w:r>
      <w:r>
        <w:rPr>
          <w:rFonts w:ascii="Times New Roman" w:eastAsia="Times New Roman" w:hAnsi="Times New Roman" w:cs="Times New Roman"/>
          <w:color w:val="524F4D"/>
        </w:rPr>
        <w:t>agitation</w:t>
      </w:r>
    </w:p>
    <w:p w14:paraId="6AC7BC94" w14:textId="77777777" w:rsidR="00877025" w:rsidRDefault="000C1E49">
      <w:pPr>
        <w:widowControl w:val="0"/>
        <w:pBdr>
          <w:top w:val="nil"/>
          <w:left w:val="nil"/>
          <w:bottom w:val="nil"/>
          <w:right w:val="nil"/>
          <w:between w:val="nil"/>
        </w:pBd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25D5B"/>
          <w:sz w:val="24"/>
          <w:szCs w:val="24"/>
        </w:rPr>
        <w:t>S</w:t>
      </w:r>
      <w:r>
        <w:rPr>
          <w:rFonts w:ascii="Times New Roman" w:eastAsia="Times New Roman" w:hAnsi="Times New Roman" w:cs="Times New Roman"/>
          <w:color w:val="423D3B"/>
          <w:sz w:val="24"/>
          <w:szCs w:val="24"/>
        </w:rPr>
        <w:t xml:space="preserve">TANDING </w:t>
      </w:r>
      <w:r>
        <w:rPr>
          <w:rFonts w:ascii="Times New Roman" w:eastAsia="Times New Roman" w:hAnsi="Times New Roman" w:cs="Times New Roman"/>
          <w:color w:val="524F4D"/>
          <w:sz w:val="24"/>
          <w:szCs w:val="24"/>
        </w:rPr>
        <w:t>ORDER:</w:t>
      </w:r>
    </w:p>
    <w:p w14:paraId="0B9A6BF6" w14:textId="77777777" w:rsidR="00877025" w:rsidRDefault="000C1E49">
      <w:pPr>
        <w:widowControl w:val="0"/>
        <w:numPr>
          <w:ilvl w:val="0"/>
          <w:numId w:val="13"/>
        </w:numPr>
        <w:pBdr>
          <w:top w:val="nil"/>
          <w:left w:val="nil"/>
          <w:bottom w:val="nil"/>
          <w:right w:val="nil"/>
          <w:between w:val="nil"/>
        </w:pBdr>
        <w:tabs>
          <w:tab w:val="left" w:pos="774"/>
        </w:tabs>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423D3B"/>
          <w:sz w:val="24"/>
          <w:szCs w:val="24"/>
        </w:rPr>
        <w:t xml:space="preserve">Based </w:t>
      </w:r>
      <w:r>
        <w:rPr>
          <w:rFonts w:ascii="Times New Roman" w:eastAsia="Times New Roman" w:hAnsi="Times New Roman" w:cs="Times New Roman"/>
          <w:color w:val="625D5B"/>
          <w:sz w:val="24"/>
          <w:szCs w:val="24"/>
        </w:rPr>
        <w:t xml:space="preserve">on </w:t>
      </w:r>
      <w:r>
        <w:rPr>
          <w:rFonts w:ascii="Times New Roman" w:eastAsia="Times New Roman" w:hAnsi="Times New Roman" w:cs="Times New Roman"/>
          <w:color w:val="524F4D"/>
          <w:sz w:val="24"/>
          <w:szCs w:val="24"/>
        </w:rPr>
        <w:t>symptoms</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423D3B"/>
          <w:sz w:val="24"/>
          <w:szCs w:val="24"/>
        </w:rPr>
        <w:t>determ</w:t>
      </w:r>
      <w:r>
        <w:rPr>
          <w:rFonts w:ascii="Times New Roman" w:eastAsia="Times New Roman" w:hAnsi="Times New Roman" w:cs="Times New Roman"/>
          <w:color w:val="625D5B"/>
          <w:sz w:val="24"/>
          <w:szCs w:val="24"/>
        </w:rPr>
        <w:t xml:space="preserve">ine </w:t>
      </w:r>
      <w:r>
        <w:rPr>
          <w:rFonts w:ascii="Times New Roman" w:eastAsia="Times New Roman" w:hAnsi="Times New Roman" w:cs="Times New Roman"/>
          <w:color w:val="524F4D"/>
          <w:sz w:val="24"/>
          <w:szCs w:val="24"/>
        </w:rPr>
        <w:t xml:space="preserve">that an anaphylactic reaction appears </w:t>
      </w:r>
      <w:r>
        <w:rPr>
          <w:rFonts w:ascii="Times New Roman" w:eastAsia="Times New Roman" w:hAnsi="Times New Roman" w:cs="Times New Roman"/>
          <w:color w:val="625D5B"/>
          <w:sz w:val="24"/>
          <w:szCs w:val="24"/>
        </w:rPr>
        <w:t xml:space="preserve">to </w:t>
      </w:r>
      <w:r>
        <w:rPr>
          <w:rFonts w:ascii="Times New Roman" w:eastAsia="Times New Roman" w:hAnsi="Times New Roman" w:cs="Times New Roman"/>
          <w:color w:val="524F4D"/>
          <w:sz w:val="24"/>
          <w:szCs w:val="24"/>
        </w:rPr>
        <w:t xml:space="preserve">be </w:t>
      </w:r>
      <w:r>
        <w:rPr>
          <w:rFonts w:ascii="Times New Roman" w:eastAsia="Times New Roman" w:hAnsi="Times New Roman" w:cs="Times New Roman"/>
          <w:color w:val="625D5B"/>
          <w:sz w:val="24"/>
          <w:szCs w:val="24"/>
        </w:rPr>
        <w:t xml:space="preserve">occurring. </w:t>
      </w:r>
      <w:r>
        <w:rPr>
          <w:rFonts w:ascii="Times New Roman" w:eastAsia="Times New Roman" w:hAnsi="Times New Roman" w:cs="Times New Roman"/>
          <w:color w:val="524F4D"/>
          <w:sz w:val="24"/>
          <w:szCs w:val="24"/>
        </w:rPr>
        <w:t>Act quickly</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i/>
          <w:color w:val="524F4D"/>
          <w:sz w:val="24"/>
          <w:szCs w:val="24"/>
        </w:rPr>
        <w:t xml:space="preserve">It is safer to give epinephrine than </w:t>
      </w:r>
      <w:r>
        <w:rPr>
          <w:rFonts w:ascii="Times New Roman" w:eastAsia="Times New Roman" w:hAnsi="Times New Roman" w:cs="Times New Roman"/>
          <w:i/>
          <w:color w:val="625D5B"/>
          <w:sz w:val="24"/>
          <w:szCs w:val="24"/>
        </w:rPr>
        <w:t>to de</w:t>
      </w:r>
      <w:r>
        <w:rPr>
          <w:rFonts w:ascii="Times New Roman" w:eastAsia="Times New Roman" w:hAnsi="Times New Roman" w:cs="Times New Roman"/>
          <w:i/>
          <w:color w:val="423D3B"/>
          <w:sz w:val="24"/>
          <w:szCs w:val="24"/>
        </w:rPr>
        <w:t>la</w:t>
      </w:r>
      <w:r>
        <w:rPr>
          <w:rFonts w:ascii="Times New Roman" w:eastAsia="Times New Roman" w:hAnsi="Times New Roman" w:cs="Times New Roman"/>
          <w:i/>
          <w:color w:val="625D5B"/>
          <w:sz w:val="24"/>
          <w:szCs w:val="24"/>
        </w:rPr>
        <w:t>y tre</w:t>
      </w:r>
      <w:r>
        <w:rPr>
          <w:rFonts w:ascii="Times New Roman" w:eastAsia="Times New Roman" w:hAnsi="Times New Roman" w:cs="Times New Roman"/>
          <w:i/>
          <w:color w:val="423D3B"/>
          <w:sz w:val="24"/>
          <w:szCs w:val="24"/>
        </w:rPr>
        <w:t>atmen</w:t>
      </w:r>
      <w:r>
        <w:rPr>
          <w:rFonts w:ascii="Times New Roman" w:eastAsia="Times New Roman" w:hAnsi="Times New Roman" w:cs="Times New Roman"/>
          <w:i/>
          <w:color w:val="625D5B"/>
          <w:sz w:val="24"/>
          <w:szCs w:val="24"/>
        </w:rPr>
        <w:t xml:space="preserve">t. </w:t>
      </w:r>
      <w:r>
        <w:rPr>
          <w:rFonts w:ascii="Times New Roman" w:eastAsia="Times New Roman" w:hAnsi="Times New Roman" w:cs="Times New Roman"/>
          <w:b/>
          <w:color w:val="423D3B"/>
          <w:sz w:val="24"/>
          <w:szCs w:val="24"/>
          <w:u w:val="single"/>
        </w:rPr>
        <w:t>Anaphylaxis is</w:t>
      </w:r>
      <w:r>
        <w:rPr>
          <w:rFonts w:ascii="Times New Roman" w:eastAsia="Times New Roman" w:hAnsi="Times New Roman" w:cs="Times New Roman"/>
          <w:b/>
          <w:color w:val="524F4D"/>
          <w:sz w:val="24"/>
          <w:szCs w:val="24"/>
          <w:u w:val="single"/>
        </w:rPr>
        <w:t xml:space="preserve"> </w:t>
      </w:r>
      <w:r>
        <w:rPr>
          <w:rFonts w:ascii="Times New Roman" w:eastAsia="Times New Roman" w:hAnsi="Times New Roman" w:cs="Times New Roman"/>
          <w:b/>
          <w:color w:val="423D3B"/>
          <w:sz w:val="24"/>
          <w:szCs w:val="24"/>
          <w:u w:val="single"/>
        </w:rPr>
        <w:t>a life-threatening reaction.</w:t>
      </w:r>
    </w:p>
    <w:p w14:paraId="3E2C68F3" w14:textId="77777777" w:rsidR="00877025" w:rsidRDefault="000C1E49">
      <w:pPr>
        <w:widowControl w:val="0"/>
        <w:numPr>
          <w:ilvl w:val="0"/>
          <w:numId w:val="13"/>
        </w:numPr>
        <w:pBdr>
          <w:top w:val="nil"/>
          <w:left w:val="nil"/>
          <w:bottom w:val="nil"/>
          <w:right w:val="nil"/>
          <w:between w:val="nil"/>
        </w:pBdr>
        <w:tabs>
          <w:tab w:val="left" w:pos="77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423D3B"/>
          <w:sz w:val="24"/>
          <w:szCs w:val="24"/>
        </w:rPr>
        <w:t>If you are alone and are able to provide epinephrine,</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625D5B"/>
          <w:sz w:val="24"/>
          <w:szCs w:val="24"/>
        </w:rPr>
        <w:t>c</w:t>
      </w:r>
      <w:r>
        <w:rPr>
          <w:rFonts w:ascii="Times New Roman" w:eastAsia="Times New Roman" w:hAnsi="Times New Roman" w:cs="Times New Roman"/>
          <w:color w:val="423D3B"/>
          <w:sz w:val="24"/>
          <w:szCs w:val="24"/>
        </w:rPr>
        <w:t>a</w:t>
      </w:r>
      <w:r>
        <w:rPr>
          <w:rFonts w:ascii="Times New Roman" w:eastAsia="Times New Roman" w:hAnsi="Times New Roman" w:cs="Times New Roman"/>
          <w:color w:val="625D5B"/>
          <w:sz w:val="24"/>
          <w:szCs w:val="24"/>
        </w:rPr>
        <w:t xml:space="preserve">ll </w:t>
      </w:r>
      <w:r>
        <w:rPr>
          <w:rFonts w:ascii="Times New Roman" w:eastAsia="Times New Roman" w:hAnsi="Times New Roman" w:cs="Times New Roman"/>
          <w:color w:val="524F4D"/>
          <w:sz w:val="24"/>
          <w:szCs w:val="24"/>
        </w:rPr>
        <w:t xml:space="preserve">out or </w:t>
      </w:r>
      <w:r>
        <w:rPr>
          <w:rFonts w:ascii="Times New Roman" w:eastAsia="Times New Roman" w:hAnsi="Times New Roman" w:cs="Times New Roman"/>
          <w:color w:val="625D5B"/>
          <w:sz w:val="24"/>
          <w:szCs w:val="24"/>
        </w:rPr>
        <w:t xml:space="preserve">yell for </w:t>
      </w:r>
      <w:r>
        <w:rPr>
          <w:rFonts w:ascii="Times New Roman" w:eastAsia="Times New Roman" w:hAnsi="Times New Roman" w:cs="Times New Roman"/>
          <w:color w:val="524F4D"/>
          <w:sz w:val="24"/>
          <w:szCs w:val="24"/>
        </w:rPr>
        <w:t xml:space="preserve">help as </w:t>
      </w:r>
      <w:r>
        <w:rPr>
          <w:rFonts w:ascii="Times New Roman" w:eastAsia="Times New Roman" w:hAnsi="Times New Roman" w:cs="Times New Roman"/>
          <w:color w:val="625D5B"/>
          <w:sz w:val="24"/>
          <w:szCs w:val="24"/>
        </w:rPr>
        <w:t>you immed</w:t>
      </w:r>
      <w:r>
        <w:rPr>
          <w:rFonts w:ascii="Times New Roman" w:eastAsia="Times New Roman" w:hAnsi="Times New Roman" w:cs="Times New Roman"/>
          <w:color w:val="777575"/>
          <w:sz w:val="24"/>
          <w:szCs w:val="24"/>
        </w:rPr>
        <w:t>i</w:t>
      </w:r>
      <w:r>
        <w:rPr>
          <w:rFonts w:ascii="Times New Roman" w:eastAsia="Times New Roman" w:hAnsi="Times New Roman" w:cs="Times New Roman"/>
          <w:color w:val="524F4D"/>
          <w:sz w:val="24"/>
          <w:szCs w:val="24"/>
        </w:rPr>
        <w:t xml:space="preserve">ately go get </w:t>
      </w:r>
      <w:r>
        <w:rPr>
          <w:rFonts w:ascii="Times New Roman" w:eastAsia="Times New Roman" w:hAnsi="Times New Roman" w:cs="Times New Roman"/>
          <w:color w:val="625D5B"/>
          <w:sz w:val="24"/>
          <w:szCs w:val="24"/>
        </w:rPr>
        <w:t xml:space="preserve">the </w:t>
      </w:r>
      <w:r>
        <w:rPr>
          <w:rFonts w:ascii="Times New Roman" w:eastAsia="Times New Roman" w:hAnsi="Times New Roman" w:cs="Times New Roman"/>
          <w:color w:val="524F4D"/>
          <w:sz w:val="24"/>
          <w:szCs w:val="24"/>
        </w:rPr>
        <w:t>ep</w:t>
      </w:r>
      <w:r>
        <w:rPr>
          <w:rFonts w:ascii="Times New Roman" w:eastAsia="Times New Roman" w:hAnsi="Times New Roman" w:cs="Times New Roman"/>
          <w:color w:val="777575"/>
          <w:sz w:val="24"/>
          <w:szCs w:val="24"/>
        </w:rPr>
        <w:t>i</w:t>
      </w:r>
      <w:r>
        <w:rPr>
          <w:rFonts w:ascii="Times New Roman" w:eastAsia="Times New Roman" w:hAnsi="Times New Roman" w:cs="Times New Roman"/>
          <w:color w:val="625D5B"/>
          <w:sz w:val="24"/>
          <w:szCs w:val="24"/>
        </w:rPr>
        <w:t>n</w:t>
      </w:r>
      <w:r>
        <w:rPr>
          <w:rFonts w:ascii="Times New Roman" w:eastAsia="Times New Roman" w:hAnsi="Times New Roman" w:cs="Times New Roman"/>
          <w:color w:val="423D3B"/>
          <w:sz w:val="24"/>
          <w:szCs w:val="24"/>
        </w:rPr>
        <w:t>ep</w:t>
      </w:r>
      <w:r>
        <w:rPr>
          <w:rFonts w:ascii="Times New Roman" w:eastAsia="Times New Roman" w:hAnsi="Times New Roman" w:cs="Times New Roman"/>
          <w:color w:val="625D5B"/>
          <w:sz w:val="24"/>
          <w:szCs w:val="24"/>
        </w:rPr>
        <w:t>hrine</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423D3B"/>
          <w:sz w:val="24"/>
          <w:szCs w:val="24"/>
        </w:rPr>
        <w:t xml:space="preserve">Do </w:t>
      </w:r>
      <w:r>
        <w:rPr>
          <w:rFonts w:ascii="Times New Roman" w:eastAsia="Times New Roman" w:hAnsi="Times New Roman" w:cs="Times New Roman"/>
          <w:color w:val="625D5B"/>
          <w:sz w:val="24"/>
          <w:szCs w:val="24"/>
        </w:rPr>
        <w:t xml:space="preserve">not take </w:t>
      </w:r>
      <w:r>
        <w:rPr>
          <w:rFonts w:ascii="Times New Roman" w:eastAsia="Times New Roman" w:hAnsi="Times New Roman" w:cs="Times New Roman"/>
          <w:color w:val="423D3B"/>
          <w:sz w:val="24"/>
          <w:szCs w:val="24"/>
        </w:rPr>
        <w:t>e</w:t>
      </w:r>
      <w:r>
        <w:rPr>
          <w:rFonts w:ascii="Times New Roman" w:eastAsia="Times New Roman" w:hAnsi="Times New Roman" w:cs="Times New Roman"/>
          <w:color w:val="625D5B"/>
          <w:sz w:val="24"/>
          <w:szCs w:val="24"/>
        </w:rPr>
        <w:t xml:space="preserve">xtra time </w:t>
      </w:r>
      <w:r>
        <w:rPr>
          <w:rFonts w:ascii="Times New Roman" w:eastAsia="Times New Roman" w:hAnsi="Times New Roman" w:cs="Times New Roman"/>
          <w:color w:val="524F4D"/>
          <w:sz w:val="24"/>
          <w:szCs w:val="24"/>
        </w:rPr>
        <w:t xml:space="preserve">seeking others until </w:t>
      </w:r>
      <w:r>
        <w:rPr>
          <w:rFonts w:ascii="Times New Roman" w:eastAsia="Times New Roman" w:hAnsi="Times New Roman" w:cs="Times New Roman"/>
          <w:color w:val="625D5B"/>
          <w:sz w:val="24"/>
          <w:szCs w:val="24"/>
        </w:rPr>
        <w:t xml:space="preserve">you have </w:t>
      </w:r>
      <w:r>
        <w:rPr>
          <w:rFonts w:ascii="Times New Roman" w:eastAsia="Times New Roman" w:hAnsi="Times New Roman" w:cs="Times New Roman"/>
          <w:color w:val="524F4D"/>
          <w:sz w:val="24"/>
          <w:szCs w:val="24"/>
        </w:rPr>
        <w:t>provided the epinephrine</w:t>
      </w:r>
      <w:r>
        <w:rPr>
          <w:rFonts w:ascii="Times New Roman" w:eastAsia="Times New Roman" w:hAnsi="Times New Roman" w:cs="Times New Roman"/>
          <w:color w:val="898989"/>
          <w:sz w:val="24"/>
          <w:szCs w:val="24"/>
        </w:rPr>
        <w:t>.</w:t>
      </w:r>
    </w:p>
    <w:p w14:paraId="48C30F0A" w14:textId="77777777" w:rsidR="00877025" w:rsidRDefault="000C1E49">
      <w:pPr>
        <w:widowControl w:val="0"/>
        <w:numPr>
          <w:ilvl w:val="0"/>
          <w:numId w:val="13"/>
        </w:numPr>
        <w:pBdr>
          <w:top w:val="nil"/>
          <w:left w:val="nil"/>
          <w:bottom w:val="nil"/>
          <w:right w:val="nil"/>
          <w:between w:val="nil"/>
        </w:pBdr>
        <w:tabs>
          <w:tab w:val="left" w:pos="77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423D3B"/>
          <w:sz w:val="24"/>
          <w:szCs w:val="24"/>
        </w:rPr>
        <w:lastRenderedPageBreak/>
        <w:t>If you are alone and do not know how to provide epinephrine</w:t>
      </w:r>
      <w:r>
        <w:rPr>
          <w:rFonts w:ascii="Times New Roman" w:eastAsia="Times New Roman" w:hAnsi="Times New Roman" w:cs="Times New Roman"/>
          <w:color w:val="625D5B"/>
          <w:sz w:val="24"/>
          <w:szCs w:val="24"/>
        </w:rPr>
        <w:t xml:space="preserve">, call out </w:t>
      </w:r>
      <w:r>
        <w:rPr>
          <w:rFonts w:ascii="Times New Roman" w:eastAsia="Times New Roman" w:hAnsi="Times New Roman" w:cs="Times New Roman"/>
          <w:color w:val="524F4D"/>
          <w:sz w:val="24"/>
          <w:szCs w:val="24"/>
        </w:rPr>
        <w:t xml:space="preserve">or </w:t>
      </w:r>
      <w:r>
        <w:rPr>
          <w:rFonts w:ascii="Times New Roman" w:eastAsia="Times New Roman" w:hAnsi="Times New Roman" w:cs="Times New Roman"/>
          <w:color w:val="625D5B"/>
          <w:sz w:val="24"/>
          <w:szCs w:val="24"/>
        </w:rPr>
        <w:t xml:space="preserve">yell </w:t>
      </w:r>
      <w:r>
        <w:rPr>
          <w:rFonts w:ascii="Times New Roman" w:eastAsia="Times New Roman" w:hAnsi="Times New Roman" w:cs="Times New Roman"/>
          <w:color w:val="524F4D"/>
          <w:sz w:val="24"/>
          <w:szCs w:val="24"/>
        </w:rPr>
        <w:t xml:space="preserve">for </w:t>
      </w:r>
      <w:r>
        <w:rPr>
          <w:rFonts w:ascii="Times New Roman" w:eastAsia="Times New Roman" w:hAnsi="Times New Roman" w:cs="Times New Roman"/>
          <w:color w:val="625D5B"/>
          <w:sz w:val="24"/>
          <w:szCs w:val="24"/>
        </w:rPr>
        <w:t>help</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524F4D"/>
          <w:sz w:val="24"/>
          <w:szCs w:val="24"/>
        </w:rPr>
        <w:t xml:space="preserve">If someone </w:t>
      </w:r>
      <w:r>
        <w:rPr>
          <w:rFonts w:ascii="Times New Roman" w:eastAsia="Times New Roman" w:hAnsi="Times New Roman" w:cs="Times New Roman"/>
          <w:color w:val="625D5B"/>
          <w:sz w:val="24"/>
          <w:szCs w:val="24"/>
        </w:rPr>
        <w:t xml:space="preserve">is </w:t>
      </w:r>
      <w:r>
        <w:rPr>
          <w:rFonts w:ascii="Times New Roman" w:eastAsia="Times New Roman" w:hAnsi="Times New Roman" w:cs="Times New Roman"/>
          <w:color w:val="524F4D"/>
          <w:sz w:val="24"/>
          <w:szCs w:val="24"/>
        </w:rPr>
        <w:t>ava</w:t>
      </w:r>
      <w:r>
        <w:rPr>
          <w:rFonts w:ascii="Times New Roman" w:eastAsia="Times New Roman" w:hAnsi="Times New Roman" w:cs="Times New Roman"/>
          <w:color w:val="777575"/>
          <w:sz w:val="24"/>
          <w:szCs w:val="24"/>
        </w:rPr>
        <w:t>i</w:t>
      </w:r>
      <w:r>
        <w:rPr>
          <w:rFonts w:ascii="Times New Roman" w:eastAsia="Times New Roman" w:hAnsi="Times New Roman" w:cs="Times New Roman"/>
          <w:color w:val="625D5B"/>
          <w:sz w:val="24"/>
          <w:szCs w:val="24"/>
        </w:rPr>
        <w:t>l</w:t>
      </w:r>
      <w:r>
        <w:rPr>
          <w:rFonts w:ascii="Times New Roman" w:eastAsia="Times New Roman" w:hAnsi="Times New Roman" w:cs="Times New Roman"/>
          <w:color w:val="423D3B"/>
          <w:sz w:val="24"/>
          <w:szCs w:val="24"/>
        </w:rPr>
        <w:t>ab</w:t>
      </w:r>
      <w:r>
        <w:rPr>
          <w:rFonts w:ascii="Times New Roman" w:eastAsia="Times New Roman" w:hAnsi="Times New Roman" w:cs="Times New Roman"/>
          <w:color w:val="625D5B"/>
          <w:sz w:val="24"/>
          <w:szCs w:val="24"/>
        </w:rPr>
        <w:t>le to help you</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524F4D"/>
          <w:sz w:val="24"/>
          <w:szCs w:val="24"/>
        </w:rPr>
        <w:t xml:space="preserve">have them get the personnel trained </w:t>
      </w:r>
      <w:r>
        <w:rPr>
          <w:rFonts w:ascii="Times New Roman" w:eastAsia="Times New Roman" w:hAnsi="Times New Roman" w:cs="Times New Roman"/>
          <w:color w:val="625D5B"/>
          <w:sz w:val="24"/>
          <w:szCs w:val="24"/>
        </w:rPr>
        <w:t xml:space="preserve">to </w:t>
      </w:r>
      <w:r>
        <w:rPr>
          <w:rFonts w:ascii="Times New Roman" w:eastAsia="Times New Roman" w:hAnsi="Times New Roman" w:cs="Times New Roman"/>
          <w:color w:val="524F4D"/>
          <w:sz w:val="24"/>
          <w:szCs w:val="24"/>
        </w:rPr>
        <w:t xml:space="preserve">provide epinephrine </w:t>
      </w:r>
      <w:r>
        <w:rPr>
          <w:rFonts w:ascii="Times New Roman" w:eastAsia="Times New Roman" w:hAnsi="Times New Roman" w:cs="Times New Roman"/>
          <w:color w:val="625D5B"/>
          <w:sz w:val="24"/>
          <w:szCs w:val="24"/>
        </w:rPr>
        <w:t xml:space="preserve">and the </w:t>
      </w:r>
      <w:r>
        <w:rPr>
          <w:rFonts w:ascii="Times New Roman" w:eastAsia="Times New Roman" w:hAnsi="Times New Roman" w:cs="Times New Roman"/>
          <w:color w:val="524F4D"/>
          <w:sz w:val="24"/>
          <w:szCs w:val="24"/>
        </w:rPr>
        <w:t xml:space="preserve">epinephrine while </w:t>
      </w:r>
      <w:r>
        <w:rPr>
          <w:rFonts w:ascii="Times New Roman" w:eastAsia="Times New Roman" w:hAnsi="Times New Roman" w:cs="Times New Roman"/>
          <w:color w:val="625D5B"/>
          <w:sz w:val="24"/>
          <w:szCs w:val="24"/>
        </w:rPr>
        <w:t xml:space="preserve">you </w:t>
      </w:r>
      <w:r>
        <w:rPr>
          <w:rFonts w:ascii="Times New Roman" w:eastAsia="Times New Roman" w:hAnsi="Times New Roman" w:cs="Times New Roman"/>
          <w:color w:val="524F4D"/>
          <w:sz w:val="24"/>
          <w:szCs w:val="24"/>
        </w:rPr>
        <w:t xml:space="preserve">dial 911 and </w:t>
      </w:r>
      <w:r>
        <w:rPr>
          <w:rFonts w:ascii="Times New Roman" w:eastAsia="Times New Roman" w:hAnsi="Times New Roman" w:cs="Times New Roman"/>
          <w:color w:val="625D5B"/>
          <w:sz w:val="24"/>
          <w:szCs w:val="24"/>
        </w:rPr>
        <w:t xml:space="preserve">follow the </w:t>
      </w:r>
      <w:r>
        <w:rPr>
          <w:rFonts w:ascii="Times New Roman" w:eastAsia="Times New Roman" w:hAnsi="Times New Roman" w:cs="Times New Roman"/>
          <w:color w:val="524F4D"/>
          <w:sz w:val="24"/>
          <w:szCs w:val="24"/>
        </w:rPr>
        <w:t>dispatcher</w:t>
      </w:r>
      <w:r>
        <w:rPr>
          <w:rFonts w:ascii="Times New Roman" w:eastAsia="Times New Roman" w:hAnsi="Times New Roman" w:cs="Times New Roman"/>
          <w:color w:val="777575"/>
          <w:sz w:val="24"/>
          <w:szCs w:val="24"/>
        </w:rPr>
        <w:t>'</w:t>
      </w:r>
      <w:r>
        <w:rPr>
          <w:rFonts w:ascii="Times New Roman" w:eastAsia="Times New Roman" w:hAnsi="Times New Roman" w:cs="Times New Roman"/>
          <w:color w:val="625D5B"/>
          <w:sz w:val="24"/>
          <w:szCs w:val="24"/>
        </w:rPr>
        <w:t>s instructions</w:t>
      </w:r>
      <w:r>
        <w:rPr>
          <w:rFonts w:ascii="Times New Roman" w:eastAsia="Times New Roman" w:hAnsi="Times New Roman" w:cs="Times New Roman"/>
          <w:color w:val="777575"/>
          <w:sz w:val="24"/>
          <w:szCs w:val="24"/>
        </w:rPr>
        <w:t xml:space="preserve">. </w:t>
      </w:r>
      <w:r>
        <w:rPr>
          <w:rFonts w:ascii="Times New Roman" w:eastAsia="Times New Roman" w:hAnsi="Times New Roman" w:cs="Times New Roman"/>
          <w:color w:val="524F4D"/>
          <w:sz w:val="24"/>
          <w:szCs w:val="24"/>
        </w:rPr>
        <w:t>Advise the 911</w:t>
      </w:r>
      <w:r>
        <w:rPr>
          <w:rFonts w:ascii="Times New Roman" w:eastAsia="Times New Roman" w:hAnsi="Times New Roman" w:cs="Times New Roman"/>
          <w:color w:val="625D5B"/>
          <w:sz w:val="24"/>
          <w:szCs w:val="24"/>
        </w:rPr>
        <w:t xml:space="preserve"> operator </w:t>
      </w:r>
      <w:r>
        <w:rPr>
          <w:rFonts w:ascii="Times New Roman" w:eastAsia="Times New Roman" w:hAnsi="Times New Roman" w:cs="Times New Roman"/>
          <w:color w:val="524F4D"/>
          <w:sz w:val="24"/>
          <w:szCs w:val="24"/>
        </w:rPr>
        <w:t xml:space="preserve">that anaphylaxis is suspected and </w:t>
      </w:r>
      <w:r>
        <w:rPr>
          <w:rFonts w:ascii="Times New Roman" w:eastAsia="Times New Roman" w:hAnsi="Times New Roman" w:cs="Times New Roman"/>
          <w:color w:val="625D5B"/>
          <w:sz w:val="24"/>
          <w:szCs w:val="24"/>
        </w:rPr>
        <w:t xml:space="preserve">epinephrine is </w:t>
      </w:r>
      <w:r>
        <w:rPr>
          <w:rFonts w:ascii="Times New Roman" w:eastAsia="Times New Roman" w:hAnsi="Times New Roman" w:cs="Times New Roman"/>
          <w:color w:val="524F4D"/>
          <w:sz w:val="24"/>
          <w:szCs w:val="24"/>
        </w:rPr>
        <w:t>available</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625D5B"/>
          <w:sz w:val="24"/>
          <w:szCs w:val="24"/>
        </w:rPr>
        <w:t xml:space="preserve">Your </w:t>
      </w:r>
      <w:r>
        <w:rPr>
          <w:rFonts w:ascii="Times New Roman" w:eastAsia="Times New Roman" w:hAnsi="Times New Roman" w:cs="Times New Roman"/>
          <w:color w:val="524F4D"/>
          <w:sz w:val="24"/>
          <w:szCs w:val="24"/>
        </w:rPr>
        <w:t xml:space="preserve">goal </w:t>
      </w:r>
      <w:r>
        <w:rPr>
          <w:rFonts w:ascii="Times New Roman" w:eastAsia="Times New Roman" w:hAnsi="Times New Roman" w:cs="Times New Roman"/>
          <w:color w:val="625D5B"/>
          <w:sz w:val="24"/>
          <w:szCs w:val="24"/>
        </w:rPr>
        <w:t xml:space="preserve">is to </w:t>
      </w:r>
      <w:r>
        <w:rPr>
          <w:rFonts w:ascii="Times New Roman" w:eastAsia="Times New Roman" w:hAnsi="Times New Roman" w:cs="Times New Roman"/>
          <w:color w:val="524F4D"/>
          <w:sz w:val="24"/>
          <w:szCs w:val="24"/>
        </w:rPr>
        <w:t xml:space="preserve">get </w:t>
      </w:r>
      <w:r>
        <w:rPr>
          <w:rFonts w:ascii="Times New Roman" w:eastAsia="Times New Roman" w:hAnsi="Times New Roman" w:cs="Times New Roman"/>
          <w:color w:val="625D5B"/>
          <w:sz w:val="24"/>
          <w:szCs w:val="24"/>
        </w:rPr>
        <w:t xml:space="preserve">someone </w:t>
      </w:r>
      <w:r>
        <w:rPr>
          <w:rFonts w:ascii="Times New Roman" w:eastAsia="Times New Roman" w:hAnsi="Times New Roman" w:cs="Times New Roman"/>
          <w:color w:val="777575"/>
          <w:sz w:val="24"/>
          <w:szCs w:val="24"/>
        </w:rPr>
        <w:t>(</w:t>
      </w:r>
      <w:r>
        <w:rPr>
          <w:rFonts w:ascii="Times New Roman" w:eastAsia="Times New Roman" w:hAnsi="Times New Roman" w:cs="Times New Roman"/>
          <w:color w:val="524F4D"/>
          <w:sz w:val="24"/>
          <w:szCs w:val="24"/>
        </w:rPr>
        <w:t xml:space="preserve">EMS </w:t>
      </w:r>
      <w:r>
        <w:rPr>
          <w:rFonts w:ascii="Times New Roman" w:eastAsia="Times New Roman" w:hAnsi="Times New Roman" w:cs="Times New Roman"/>
          <w:color w:val="625D5B"/>
          <w:sz w:val="24"/>
          <w:szCs w:val="24"/>
        </w:rPr>
        <w:t xml:space="preserve">or </w:t>
      </w:r>
      <w:r>
        <w:rPr>
          <w:rFonts w:ascii="Times New Roman" w:eastAsia="Times New Roman" w:hAnsi="Times New Roman" w:cs="Times New Roman"/>
          <w:color w:val="524F4D"/>
          <w:sz w:val="24"/>
          <w:szCs w:val="24"/>
        </w:rPr>
        <w:t xml:space="preserve">trained personnel) to provide epinephrine and </w:t>
      </w:r>
      <w:r>
        <w:rPr>
          <w:rFonts w:ascii="Times New Roman" w:eastAsia="Times New Roman" w:hAnsi="Times New Roman" w:cs="Times New Roman"/>
          <w:color w:val="625D5B"/>
          <w:sz w:val="24"/>
          <w:szCs w:val="24"/>
        </w:rPr>
        <w:t xml:space="preserve">care </w:t>
      </w:r>
      <w:r>
        <w:rPr>
          <w:rFonts w:ascii="Times New Roman" w:eastAsia="Times New Roman" w:hAnsi="Times New Roman" w:cs="Times New Roman"/>
          <w:color w:val="524F4D"/>
          <w:sz w:val="24"/>
          <w:szCs w:val="24"/>
        </w:rPr>
        <w:t>as soon as possible</w:t>
      </w:r>
      <w:r>
        <w:rPr>
          <w:rFonts w:ascii="Times New Roman" w:eastAsia="Times New Roman" w:hAnsi="Times New Roman" w:cs="Times New Roman"/>
          <w:color w:val="898989"/>
          <w:sz w:val="24"/>
          <w:szCs w:val="24"/>
        </w:rPr>
        <w:t>.</w:t>
      </w:r>
    </w:p>
    <w:p w14:paraId="7E24C786" w14:textId="77777777" w:rsidR="00877025" w:rsidRDefault="000C1E49">
      <w:pPr>
        <w:widowControl w:val="0"/>
        <w:numPr>
          <w:ilvl w:val="0"/>
          <w:numId w:val="13"/>
        </w:numPr>
        <w:pBdr>
          <w:top w:val="nil"/>
          <w:left w:val="nil"/>
          <w:bottom w:val="nil"/>
          <w:right w:val="nil"/>
          <w:between w:val="nil"/>
        </w:pBdr>
        <w:tabs>
          <w:tab w:val="left" w:pos="774"/>
          <w:tab w:val="left" w:pos="209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524F4D"/>
          <w:sz w:val="24"/>
          <w:szCs w:val="24"/>
        </w:rPr>
        <w:t>Select appropriate epinephrine auto-injector to administer</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625D5B"/>
          <w:sz w:val="24"/>
          <w:szCs w:val="24"/>
        </w:rPr>
        <w:t xml:space="preserve">based </w:t>
      </w:r>
      <w:r>
        <w:rPr>
          <w:rFonts w:ascii="Times New Roman" w:eastAsia="Times New Roman" w:hAnsi="Times New Roman" w:cs="Times New Roman"/>
          <w:color w:val="524F4D"/>
          <w:sz w:val="24"/>
          <w:szCs w:val="24"/>
        </w:rPr>
        <w:t>on we</w:t>
      </w:r>
      <w:r>
        <w:rPr>
          <w:rFonts w:ascii="Times New Roman" w:eastAsia="Times New Roman" w:hAnsi="Times New Roman" w:cs="Times New Roman"/>
          <w:color w:val="777575"/>
          <w:sz w:val="24"/>
          <w:szCs w:val="24"/>
        </w:rPr>
        <w:t>i</w:t>
      </w:r>
      <w:r>
        <w:rPr>
          <w:rFonts w:ascii="Times New Roman" w:eastAsia="Times New Roman" w:hAnsi="Times New Roman" w:cs="Times New Roman"/>
          <w:color w:val="524F4D"/>
          <w:sz w:val="24"/>
          <w:szCs w:val="24"/>
        </w:rPr>
        <w:t>ght or height. Indicate below the pre-measured syringe options on premises:</w:t>
      </w:r>
    </w:p>
    <w:p w14:paraId="6407582A" w14:textId="77777777" w:rsidR="00877025" w:rsidRDefault="00877025">
      <w:pPr>
        <w:widowControl w:val="0"/>
        <w:pBdr>
          <w:top w:val="nil"/>
          <w:left w:val="nil"/>
          <w:bottom w:val="nil"/>
          <w:right w:val="nil"/>
          <w:between w:val="nil"/>
        </w:pBdr>
        <w:tabs>
          <w:tab w:val="left" w:pos="774"/>
          <w:tab w:val="left" w:pos="2090"/>
        </w:tabs>
        <w:spacing w:after="0" w:line="240" w:lineRule="auto"/>
        <w:ind w:left="720"/>
        <w:rPr>
          <w:rFonts w:ascii="Times New Roman" w:eastAsia="Times New Roman" w:hAnsi="Times New Roman" w:cs="Times New Roman"/>
          <w:color w:val="000000"/>
          <w:sz w:val="24"/>
          <w:szCs w:val="24"/>
        </w:rPr>
      </w:pPr>
    </w:p>
    <w:tbl>
      <w:tblPr>
        <w:tblStyle w:val="a0"/>
        <w:tblW w:w="8365" w:type="dxa"/>
        <w:tblInd w:w="720" w:type="dxa"/>
        <w:tblBorders>
          <w:top w:val="nil"/>
          <w:left w:val="nil"/>
          <w:bottom w:val="nil"/>
          <w:right w:val="nil"/>
          <w:insideH w:val="nil"/>
          <w:insideV w:val="nil"/>
        </w:tblBorders>
        <w:tblLayout w:type="fixed"/>
        <w:tblLook w:val="0400" w:firstRow="0" w:lastRow="0" w:firstColumn="0" w:lastColumn="0" w:noHBand="0" w:noVBand="1"/>
      </w:tblPr>
      <w:tblGrid>
        <w:gridCol w:w="895"/>
        <w:gridCol w:w="3330"/>
        <w:gridCol w:w="4140"/>
      </w:tblGrid>
      <w:tr w:rsidR="00877025" w14:paraId="3476DD33" w14:textId="77777777">
        <w:tc>
          <w:tcPr>
            <w:tcW w:w="895" w:type="dxa"/>
            <w:tcBorders>
              <w:bottom w:val="single" w:sz="4" w:space="0" w:color="000000"/>
            </w:tcBorders>
          </w:tcPr>
          <w:sdt>
            <w:sdtPr>
              <w:rPr>
                <w:rFonts w:ascii="MS Gothic" w:eastAsia="MS Gothic" w:hAnsi="MS Gothic" w:cs="MS Gothic"/>
                <w:color w:val="000000"/>
                <w:sz w:val="24"/>
                <w:szCs w:val="24"/>
              </w:rPr>
              <w:id w:val="837341944"/>
              <w14:checkbox>
                <w14:checked w14:val="0"/>
                <w14:checkedState w14:val="2612" w14:font="MS Gothic"/>
                <w14:uncheckedState w14:val="2610" w14:font="MS Gothic"/>
              </w14:checkbox>
            </w:sdtPr>
            <w:sdtContent>
              <w:p w14:paraId="08CE2019" w14:textId="6CAC488D" w:rsidR="00877025" w:rsidRDefault="00AE1821">
                <w:pPr>
                  <w:widowControl w:val="0"/>
                  <w:pBdr>
                    <w:top w:val="nil"/>
                    <w:left w:val="nil"/>
                    <w:bottom w:val="nil"/>
                    <w:right w:val="nil"/>
                    <w:between w:val="nil"/>
                  </w:pBdr>
                  <w:tabs>
                    <w:tab w:val="left" w:pos="774"/>
                    <w:tab w:val="left" w:pos="2090"/>
                  </w:tabs>
                  <w:spacing w:after="0" w:line="240" w:lineRule="auto"/>
                  <w:rPr>
                    <w:rFonts w:ascii="Times New Roman" w:eastAsia="Times New Roman" w:hAnsi="Times New Roman" w:cs="Times New Roman"/>
                    <w:color w:val="000000"/>
                    <w:sz w:val="24"/>
                    <w:szCs w:val="24"/>
                  </w:rPr>
                </w:pPr>
                <w:r>
                  <w:rPr>
                    <w:rFonts w:ascii="MS Gothic" w:eastAsia="MS Gothic" w:hAnsi="MS Gothic" w:cs="MS Gothic" w:hint="eastAsia"/>
                    <w:color w:val="000000"/>
                    <w:sz w:val="24"/>
                    <w:szCs w:val="24"/>
                  </w:rPr>
                  <w:t>☐</w:t>
                </w:r>
              </w:p>
            </w:sdtContent>
          </w:sdt>
        </w:tc>
        <w:tc>
          <w:tcPr>
            <w:tcW w:w="3330" w:type="dxa"/>
            <w:tcBorders>
              <w:bottom w:val="single" w:sz="4" w:space="0" w:color="000000"/>
            </w:tcBorders>
          </w:tcPr>
          <w:p w14:paraId="66B21494" w14:textId="77777777" w:rsidR="00877025" w:rsidRDefault="000C1E49">
            <w:pPr>
              <w:widowControl w:val="0"/>
              <w:pBdr>
                <w:top w:val="nil"/>
                <w:left w:val="nil"/>
                <w:bottom w:val="nil"/>
                <w:right w:val="nil"/>
                <w:between w:val="nil"/>
              </w:pBdr>
              <w:tabs>
                <w:tab w:val="left" w:pos="774"/>
                <w:tab w:val="left" w:pos="209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898989"/>
                <w:sz w:val="24"/>
                <w:szCs w:val="24"/>
              </w:rPr>
              <w:t>0</w:t>
            </w:r>
            <w:r>
              <w:rPr>
                <w:rFonts w:ascii="Times New Roman" w:eastAsia="Times New Roman" w:hAnsi="Times New Roman" w:cs="Times New Roman"/>
                <w:b/>
                <w:color w:val="777575"/>
                <w:sz w:val="24"/>
                <w:szCs w:val="24"/>
              </w:rPr>
              <w:t>.</w:t>
            </w:r>
            <w:r>
              <w:rPr>
                <w:rFonts w:ascii="Times New Roman" w:eastAsia="Times New Roman" w:hAnsi="Times New Roman" w:cs="Times New Roman"/>
                <w:b/>
                <w:color w:val="524F4D"/>
                <w:sz w:val="24"/>
                <w:szCs w:val="24"/>
              </w:rPr>
              <w:t>15mg</w:t>
            </w:r>
            <w:r>
              <w:rPr>
                <w:rFonts w:ascii="Times New Roman" w:eastAsia="Times New Roman" w:hAnsi="Times New Roman" w:cs="Times New Roman"/>
                <w:color w:val="524F4D"/>
                <w:sz w:val="24"/>
                <w:szCs w:val="24"/>
              </w:rPr>
              <w:t xml:space="preserve"> Epinephrine auto-injector </w:t>
            </w:r>
            <w:r>
              <w:rPr>
                <w:rFonts w:ascii="Times New Roman" w:eastAsia="Times New Roman" w:hAnsi="Times New Roman" w:cs="Times New Roman"/>
                <w:color w:val="423D3B"/>
                <w:sz w:val="24"/>
                <w:szCs w:val="24"/>
              </w:rPr>
              <w:t>IM</w:t>
            </w:r>
          </w:p>
        </w:tc>
        <w:tc>
          <w:tcPr>
            <w:tcW w:w="4140" w:type="dxa"/>
            <w:tcBorders>
              <w:bottom w:val="single" w:sz="4" w:space="0" w:color="000000"/>
            </w:tcBorders>
          </w:tcPr>
          <w:p w14:paraId="58CC6621" w14:textId="77777777" w:rsidR="00877025" w:rsidRDefault="000C1E49">
            <w:pPr>
              <w:widowControl w:val="0"/>
              <w:pBdr>
                <w:top w:val="nil"/>
                <w:left w:val="nil"/>
                <w:bottom w:val="nil"/>
                <w:right w:val="nil"/>
                <w:between w:val="nil"/>
              </w:pBdr>
              <w:tabs>
                <w:tab w:val="left" w:pos="774"/>
                <w:tab w:val="left" w:pos="2090"/>
              </w:tabs>
              <w:spacing w:after="0" w:line="240" w:lineRule="auto"/>
              <w:rPr>
                <w:rFonts w:ascii="Times New Roman" w:eastAsia="Times New Roman" w:hAnsi="Times New Roman" w:cs="Times New Roman"/>
                <w:color w:val="898989"/>
                <w:sz w:val="24"/>
                <w:szCs w:val="24"/>
              </w:rPr>
            </w:pPr>
            <w:r>
              <w:rPr>
                <w:rFonts w:ascii="Times New Roman" w:eastAsia="Times New Roman" w:hAnsi="Times New Roman" w:cs="Times New Roman"/>
                <w:color w:val="524F4D"/>
                <w:sz w:val="24"/>
                <w:szCs w:val="24"/>
              </w:rPr>
              <w:t xml:space="preserve">if </w:t>
            </w:r>
            <w:r>
              <w:rPr>
                <w:rFonts w:ascii="Times New Roman" w:eastAsia="Times New Roman" w:hAnsi="Times New Roman" w:cs="Times New Roman"/>
                <w:color w:val="423D3B"/>
                <w:sz w:val="24"/>
                <w:szCs w:val="24"/>
              </w:rPr>
              <w:t>le</w:t>
            </w:r>
            <w:r>
              <w:rPr>
                <w:rFonts w:ascii="Times New Roman" w:eastAsia="Times New Roman" w:hAnsi="Times New Roman" w:cs="Times New Roman"/>
                <w:color w:val="625D5B"/>
                <w:sz w:val="24"/>
                <w:szCs w:val="24"/>
              </w:rPr>
              <w:t xml:space="preserve">ss </w:t>
            </w:r>
            <w:r>
              <w:rPr>
                <w:rFonts w:ascii="Times New Roman" w:eastAsia="Times New Roman" w:hAnsi="Times New Roman" w:cs="Times New Roman"/>
                <w:color w:val="524F4D"/>
                <w:sz w:val="24"/>
                <w:szCs w:val="24"/>
              </w:rPr>
              <w:t>than 66 pounds/shorter than 135cm</w:t>
            </w:r>
          </w:p>
        </w:tc>
      </w:tr>
      <w:tr w:rsidR="00877025" w14:paraId="75C64C61" w14:textId="77777777">
        <w:tc>
          <w:tcPr>
            <w:tcW w:w="895" w:type="dxa"/>
            <w:tcBorders>
              <w:top w:val="single" w:sz="4" w:space="0" w:color="000000"/>
              <w:bottom w:val="single" w:sz="4" w:space="0" w:color="000000"/>
            </w:tcBorders>
          </w:tcPr>
          <w:sdt>
            <w:sdtPr>
              <w:rPr>
                <w:rFonts w:ascii="MS Gothic" w:eastAsia="MS Gothic" w:hAnsi="MS Gothic" w:cs="MS Gothic"/>
                <w:color w:val="000000"/>
                <w:sz w:val="24"/>
                <w:szCs w:val="24"/>
              </w:rPr>
              <w:id w:val="-383725361"/>
              <w14:checkbox>
                <w14:checked w14:val="0"/>
                <w14:checkedState w14:val="2612" w14:font="MS Gothic"/>
                <w14:uncheckedState w14:val="2610" w14:font="MS Gothic"/>
              </w14:checkbox>
            </w:sdtPr>
            <w:sdtContent>
              <w:p w14:paraId="4F10C5DE" w14:textId="4DF247AF" w:rsidR="00877025" w:rsidRDefault="00AE1821">
                <w:pPr>
                  <w:widowControl w:val="0"/>
                  <w:pBdr>
                    <w:top w:val="nil"/>
                    <w:left w:val="nil"/>
                    <w:bottom w:val="nil"/>
                    <w:right w:val="nil"/>
                    <w:between w:val="nil"/>
                  </w:pBdr>
                  <w:tabs>
                    <w:tab w:val="left" w:pos="774"/>
                    <w:tab w:val="left" w:pos="2090"/>
                  </w:tabs>
                  <w:spacing w:before="240" w:after="0" w:line="240" w:lineRule="auto"/>
                  <w:rPr>
                    <w:rFonts w:ascii="Times New Roman" w:eastAsia="Times New Roman" w:hAnsi="Times New Roman" w:cs="Times New Roman"/>
                    <w:color w:val="000000"/>
                    <w:sz w:val="24"/>
                    <w:szCs w:val="24"/>
                  </w:rPr>
                </w:pPr>
                <w:r>
                  <w:rPr>
                    <w:rFonts w:ascii="MS Gothic" w:eastAsia="MS Gothic" w:hAnsi="MS Gothic" w:cs="MS Gothic" w:hint="eastAsia"/>
                    <w:color w:val="000000"/>
                    <w:sz w:val="24"/>
                    <w:szCs w:val="24"/>
                  </w:rPr>
                  <w:t>☐</w:t>
                </w:r>
              </w:p>
            </w:sdtContent>
          </w:sdt>
        </w:tc>
        <w:tc>
          <w:tcPr>
            <w:tcW w:w="3330" w:type="dxa"/>
            <w:tcBorders>
              <w:top w:val="single" w:sz="4" w:space="0" w:color="000000"/>
              <w:bottom w:val="single" w:sz="4" w:space="0" w:color="000000"/>
            </w:tcBorders>
          </w:tcPr>
          <w:p w14:paraId="5183B568" w14:textId="77777777" w:rsidR="00877025" w:rsidRDefault="000C1E49">
            <w:pPr>
              <w:widowControl w:val="0"/>
              <w:pBdr>
                <w:top w:val="nil"/>
                <w:left w:val="nil"/>
                <w:bottom w:val="nil"/>
                <w:right w:val="nil"/>
                <w:between w:val="nil"/>
              </w:pBdr>
              <w:tabs>
                <w:tab w:val="left" w:pos="774"/>
                <w:tab w:val="left" w:pos="2090"/>
              </w:tabs>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625D5B"/>
                <w:sz w:val="24"/>
                <w:szCs w:val="24"/>
              </w:rPr>
              <w:t>0.30</w:t>
            </w:r>
            <w:r>
              <w:rPr>
                <w:rFonts w:ascii="Times New Roman" w:eastAsia="Times New Roman" w:hAnsi="Times New Roman" w:cs="Times New Roman"/>
                <w:b/>
                <w:color w:val="524F4D"/>
                <w:sz w:val="24"/>
                <w:szCs w:val="24"/>
              </w:rPr>
              <w:t>mg</w:t>
            </w:r>
            <w:r>
              <w:rPr>
                <w:rFonts w:ascii="Times New Roman" w:eastAsia="Times New Roman" w:hAnsi="Times New Roman" w:cs="Times New Roman"/>
                <w:color w:val="524F4D"/>
                <w:sz w:val="24"/>
                <w:szCs w:val="24"/>
              </w:rPr>
              <w:t xml:space="preserve"> Epinephrine auto-injector IM</w:t>
            </w:r>
          </w:p>
        </w:tc>
        <w:tc>
          <w:tcPr>
            <w:tcW w:w="4140" w:type="dxa"/>
            <w:tcBorders>
              <w:top w:val="single" w:sz="4" w:space="0" w:color="000000"/>
              <w:bottom w:val="single" w:sz="4" w:space="0" w:color="000000"/>
            </w:tcBorders>
          </w:tcPr>
          <w:p w14:paraId="44D335DE" w14:textId="2A60CF06" w:rsidR="00877025" w:rsidRDefault="000C1E49">
            <w:pPr>
              <w:widowControl w:val="0"/>
              <w:pBdr>
                <w:top w:val="nil"/>
                <w:left w:val="nil"/>
                <w:bottom w:val="nil"/>
                <w:right w:val="nil"/>
                <w:between w:val="nil"/>
              </w:pBdr>
              <w:tabs>
                <w:tab w:val="left" w:pos="774"/>
                <w:tab w:val="left" w:pos="2090"/>
              </w:tabs>
              <w:spacing w:before="240" w:after="0" w:line="240" w:lineRule="auto"/>
              <w:rPr>
                <w:rFonts w:ascii="Times New Roman" w:eastAsia="Times New Roman" w:hAnsi="Times New Roman" w:cs="Times New Roman"/>
                <w:color w:val="625D5B"/>
                <w:sz w:val="24"/>
                <w:szCs w:val="24"/>
              </w:rPr>
            </w:pPr>
            <w:r>
              <w:rPr>
                <w:rFonts w:ascii="Times New Roman" w:eastAsia="Times New Roman" w:hAnsi="Times New Roman" w:cs="Times New Roman"/>
                <w:color w:val="625D5B"/>
                <w:sz w:val="24"/>
                <w:szCs w:val="24"/>
              </w:rPr>
              <w:t xml:space="preserve">if </w:t>
            </w:r>
            <w:r>
              <w:rPr>
                <w:rFonts w:ascii="Times New Roman" w:eastAsia="Times New Roman" w:hAnsi="Times New Roman" w:cs="Times New Roman"/>
                <w:color w:val="524F4D"/>
                <w:sz w:val="24"/>
                <w:szCs w:val="24"/>
              </w:rPr>
              <w:t xml:space="preserve">66 pounds </w:t>
            </w:r>
            <w:r>
              <w:rPr>
                <w:rFonts w:ascii="Times New Roman" w:eastAsia="Times New Roman" w:hAnsi="Times New Roman" w:cs="Times New Roman"/>
                <w:color w:val="625D5B"/>
                <w:sz w:val="24"/>
                <w:szCs w:val="24"/>
              </w:rPr>
              <w:t xml:space="preserve">or </w:t>
            </w:r>
            <w:r>
              <w:rPr>
                <w:rFonts w:ascii="Times New Roman" w:eastAsia="Times New Roman" w:hAnsi="Times New Roman" w:cs="Times New Roman"/>
                <w:color w:val="524F4D"/>
                <w:sz w:val="24"/>
                <w:szCs w:val="24"/>
              </w:rPr>
              <w:t>greater/taller than 135cm</w:t>
            </w:r>
            <w:r w:rsidR="00AE1821">
              <w:rPr>
                <w:rFonts w:ascii="Times New Roman" w:eastAsia="Times New Roman" w:hAnsi="Times New Roman" w:cs="Times New Roman"/>
                <w:color w:val="524F4D"/>
                <w:sz w:val="24"/>
                <w:szCs w:val="24"/>
              </w:rPr>
              <w:t xml:space="preserve"> </w:t>
            </w:r>
            <w:r w:rsidR="00AE1821" w:rsidRPr="00AE1821">
              <w:rPr>
                <w:rFonts w:ascii="Times New Roman" w:eastAsia="Times New Roman" w:hAnsi="Times New Roman" w:cs="Times New Roman"/>
                <w:color w:val="524F4D"/>
                <w:sz w:val="24"/>
                <w:szCs w:val="24"/>
              </w:rPr>
              <w:t xml:space="preserve"> (Approx. 2nd grade and up)</w:t>
            </w:r>
          </w:p>
        </w:tc>
      </w:tr>
    </w:tbl>
    <w:p w14:paraId="536D110F" w14:textId="77777777" w:rsidR="00877025" w:rsidRDefault="000C1E49">
      <w:pPr>
        <w:widowControl w:val="0"/>
        <w:pBdr>
          <w:top w:val="nil"/>
          <w:left w:val="nil"/>
          <w:bottom w:val="nil"/>
          <w:right w:val="nil"/>
          <w:between w:val="nil"/>
        </w:pBdr>
        <w:tabs>
          <w:tab w:val="left" w:pos="774"/>
          <w:tab w:val="left" w:pos="2090"/>
        </w:tabs>
        <w:spacing w:after="0" w:line="240" w:lineRule="auto"/>
        <w:rPr>
          <w:rFonts w:ascii="Times New Roman" w:eastAsia="Times New Roman" w:hAnsi="Times New Roman" w:cs="Times New Roman"/>
          <w:color w:val="524F4D"/>
          <w:sz w:val="24"/>
          <w:szCs w:val="24"/>
        </w:rPr>
      </w:pPr>
      <w:r>
        <w:rPr>
          <w:rFonts w:ascii="Times New Roman" w:eastAsia="Times New Roman" w:hAnsi="Times New Roman" w:cs="Times New Roman"/>
          <w:color w:val="898989"/>
          <w:sz w:val="24"/>
          <w:szCs w:val="24"/>
        </w:rPr>
        <w:tab/>
      </w:r>
    </w:p>
    <w:p w14:paraId="1A3454FA" w14:textId="77777777" w:rsidR="00877025" w:rsidRDefault="000C1E49">
      <w:pPr>
        <w:widowControl w:val="0"/>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423D3B"/>
          <w:sz w:val="24"/>
          <w:szCs w:val="24"/>
        </w:rPr>
        <w:t>F</w:t>
      </w:r>
      <w:r>
        <w:rPr>
          <w:rFonts w:ascii="Times New Roman" w:eastAsia="Times New Roman" w:hAnsi="Times New Roman" w:cs="Times New Roman"/>
          <w:color w:val="625D5B"/>
          <w:sz w:val="24"/>
          <w:szCs w:val="24"/>
        </w:rPr>
        <w:t>requency</w:t>
      </w:r>
      <w:r>
        <w:rPr>
          <w:rFonts w:ascii="Times New Roman" w:eastAsia="Times New Roman" w:hAnsi="Times New Roman" w:cs="Times New Roman"/>
          <w:color w:val="777575"/>
          <w:sz w:val="24"/>
          <w:szCs w:val="24"/>
        </w:rPr>
        <w:t xml:space="preserve">: </w:t>
      </w:r>
      <w:r>
        <w:rPr>
          <w:rFonts w:ascii="Times New Roman" w:eastAsia="Times New Roman" w:hAnsi="Times New Roman" w:cs="Times New Roman"/>
          <w:color w:val="423D3B"/>
          <w:sz w:val="24"/>
          <w:szCs w:val="24"/>
        </w:rPr>
        <w:t xml:space="preserve">If </w:t>
      </w:r>
      <w:r>
        <w:rPr>
          <w:rFonts w:ascii="Times New Roman" w:eastAsia="Times New Roman" w:hAnsi="Times New Roman" w:cs="Times New Roman"/>
          <w:color w:val="524F4D"/>
          <w:sz w:val="24"/>
          <w:szCs w:val="24"/>
        </w:rPr>
        <w:t xml:space="preserve">symptoms </w:t>
      </w:r>
      <w:r>
        <w:rPr>
          <w:rFonts w:ascii="Times New Roman" w:eastAsia="Times New Roman" w:hAnsi="Times New Roman" w:cs="Times New Roman"/>
          <w:color w:val="625D5B"/>
          <w:sz w:val="24"/>
          <w:szCs w:val="24"/>
        </w:rPr>
        <w:t>continue, a</w:t>
      </w:r>
      <w:r>
        <w:rPr>
          <w:rFonts w:ascii="Times New Roman" w:eastAsia="Times New Roman" w:hAnsi="Times New Roman" w:cs="Times New Roman"/>
          <w:color w:val="524F4D"/>
          <w:sz w:val="24"/>
          <w:szCs w:val="24"/>
        </w:rPr>
        <w:t xml:space="preserve"> </w:t>
      </w:r>
      <w:r>
        <w:rPr>
          <w:rFonts w:ascii="Times New Roman" w:eastAsia="Times New Roman" w:hAnsi="Times New Roman" w:cs="Times New Roman"/>
          <w:color w:val="423D3B"/>
          <w:sz w:val="24"/>
          <w:szCs w:val="24"/>
        </w:rPr>
        <w:t>se</w:t>
      </w:r>
      <w:r>
        <w:rPr>
          <w:rFonts w:ascii="Times New Roman" w:eastAsia="Times New Roman" w:hAnsi="Times New Roman" w:cs="Times New Roman"/>
          <w:color w:val="625D5B"/>
          <w:sz w:val="24"/>
          <w:szCs w:val="24"/>
        </w:rPr>
        <w:t xml:space="preserve">cond </w:t>
      </w:r>
      <w:r>
        <w:rPr>
          <w:rFonts w:ascii="Times New Roman" w:eastAsia="Times New Roman" w:hAnsi="Times New Roman" w:cs="Times New Roman"/>
          <w:color w:val="524F4D"/>
          <w:sz w:val="24"/>
          <w:szCs w:val="24"/>
        </w:rPr>
        <w:t xml:space="preserve">dose should be administered 5 to 15 minutes </w:t>
      </w:r>
      <w:r>
        <w:rPr>
          <w:rFonts w:ascii="Times New Roman" w:eastAsia="Times New Roman" w:hAnsi="Times New Roman" w:cs="Times New Roman"/>
          <w:color w:val="625D5B"/>
          <w:sz w:val="24"/>
          <w:szCs w:val="24"/>
        </w:rPr>
        <w:t xml:space="preserve">after the first </w:t>
      </w:r>
      <w:r>
        <w:rPr>
          <w:rFonts w:ascii="Times New Roman" w:eastAsia="Times New Roman" w:hAnsi="Times New Roman" w:cs="Times New Roman"/>
          <w:color w:val="524F4D"/>
          <w:sz w:val="24"/>
          <w:szCs w:val="24"/>
        </w:rPr>
        <w:t>dose</w:t>
      </w:r>
    </w:p>
    <w:p w14:paraId="64ACBD34" w14:textId="77777777" w:rsidR="00877025" w:rsidRDefault="000C1E49">
      <w:pPr>
        <w:widowControl w:val="0"/>
        <w:numPr>
          <w:ilvl w:val="0"/>
          <w:numId w:val="13"/>
        </w:numPr>
        <w:pBdr>
          <w:top w:val="nil"/>
          <w:left w:val="nil"/>
          <w:bottom w:val="nil"/>
          <w:right w:val="nil"/>
          <w:between w:val="nil"/>
        </w:pBdr>
        <w:tabs>
          <w:tab w:val="left" w:pos="137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4D4946"/>
          <w:sz w:val="24"/>
          <w:szCs w:val="24"/>
        </w:rPr>
        <w:t xml:space="preserve">Inject epinephrine </w:t>
      </w:r>
      <w:r>
        <w:rPr>
          <w:rFonts w:ascii="Times New Roman" w:eastAsia="Times New Roman" w:hAnsi="Times New Roman" w:cs="Times New Roman"/>
          <w:color w:val="605D5B"/>
          <w:sz w:val="24"/>
          <w:szCs w:val="24"/>
        </w:rPr>
        <w:t>via auto-injector:</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 xml:space="preserve">Pull off safety </w:t>
      </w:r>
      <w:r>
        <w:rPr>
          <w:rFonts w:ascii="Times New Roman" w:eastAsia="Times New Roman" w:hAnsi="Times New Roman" w:cs="Times New Roman"/>
          <w:color w:val="4D4946"/>
          <w:sz w:val="24"/>
          <w:szCs w:val="24"/>
        </w:rPr>
        <w:t xml:space="preserve">release </w:t>
      </w:r>
      <w:r>
        <w:rPr>
          <w:rFonts w:ascii="Times New Roman" w:eastAsia="Times New Roman" w:hAnsi="Times New Roman" w:cs="Times New Roman"/>
          <w:color w:val="605D5B"/>
          <w:sz w:val="24"/>
          <w:szCs w:val="24"/>
        </w:rPr>
        <w:t>cap</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 xml:space="preserve">Swing and </w:t>
      </w:r>
      <w:r>
        <w:rPr>
          <w:rFonts w:ascii="Times New Roman" w:eastAsia="Times New Roman" w:hAnsi="Times New Roman" w:cs="Times New Roman"/>
          <w:color w:val="828080"/>
          <w:sz w:val="24"/>
          <w:szCs w:val="24"/>
        </w:rPr>
        <w:t>j</w:t>
      </w:r>
      <w:r>
        <w:rPr>
          <w:rFonts w:ascii="Times New Roman" w:eastAsia="Times New Roman" w:hAnsi="Times New Roman" w:cs="Times New Roman"/>
          <w:color w:val="605D5B"/>
          <w:sz w:val="24"/>
          <w:szCs w:val="24"/>
        </w:rPr>
        <w:t>ab firmly into upper</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outer thigh</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(through cloth</w:t>
      </w:r>
      <w:r>
        <w:rPr>
          <w:rFonts w:ascii="Times New Roman" w:eastAsia="Times New Roman" w:hAnsi="Times New Roman" w:cs="Times New Roman"/>
          <w:color w:val="828080"/>
          <w:sz w:val="24"/>
          <w:szCs w:val="24"/>
        </w:rPr>
        <w:t>i</w:t>
      </w:r>
      <w:r>
        <w:rPr>
          <w:rFonts w:ascii="Times New Roman" w:eastAsia="Times New Roman" w:hAnsi="Times New Roman" w:cs="Times New Roman"/>
          <w:color w:val="605D5B"/>
          <w:sz w:val="24"/>
          <w:szCs w:val="24"/>
        </w:rPr>
        <w:t>ng if necessary)</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b/>
          <w:color w:val="4D4946"/>
          <w:sz w:val="24"/>
          <w:szCs w:val="24"/>
          <w:u w:val="single"/>
        </w:rPr>
        <w:t>Hold in place for 10 seconds to deliver medication</w:t>
      </w:r>
      <w:r>
        <w:rPr>
          <w:rFonts w:ascii="Times New Roman" w:eastAsia="Times New Roman" w:hAnsi="Times New Roman" w:cs="Times New Roman"/>
          <w:color w:val="4D4946"/>
          <w:sz w:val="24"/>
          <w:szCs w:val="24"/>
        </w:rPr>
        <w:t xml:space="preserve"> and then remove. Massage </w:t>
      </w:r>
      <w:r>
        <w:rPr>
          <w:rFonts w:ascii="Times New Roman" w:eastAsia="Times New Roman" w:hAnsi="Times New Roman" w:cs="Times New Roman"/>
          <w:color w:val="605D5B"/>
          <w:sz w:val="24"/>
          <w:szCs w:val="24"/>
        </w:rPr>
        <w:t xml:space="preserve">the </w:t>
      </w:r>
      <w:r>
        <w:rPr>
          <w:rFonts w:ascii="Times New Roman" w:eastAsia="Times New Roman" w:hAnsi="Times New Roman" w:cs="Times New Roman"/>
          <w:color w:val="4D4946"/>
          <w:sz w:val="24"/>
          <w:szCs w:val="24"/>
        </w:rPr>
        <w:t xml:space="preserve">area </w:t>
      </w:r>
      <w:r>
        <w:rPr>
          <w:rFonts w:ascii="Times New Roman" w:eastAsia="Times New Roman" w:hAnsi="Times New Roman" w:cs="Times New Roman"/>
          <w:color w:val="605D5B"/>
          <w:sz w:val="24"/>
          <w:szCs w:val="24"/>
        </w:rPr>
        <w:t>for 10 more seconds. Note the time</w:t>
      </w:r>
      <w:r>
        <w:rPr>
          <w:rFonts w:ascii="Times New Roman" w:eastAsia="Times New Roman" w:hAnsi="Times New Roman" w:cs="Times New Roman"/>
          <w:color w:val="959593"/>
          <w:sz w:val="24"/>
          <w:szCs w:val="24"/>
        </w:rPr>
        <w:t>.</w:t>
      </w:r>
    </w:p>
    <w:p w14:paraId="51E3718B" w14:textId="77777777" w:rsidR="00877025" w:rsidRDefault="000C1E49">
      <w:pPr>
        <w:widowControl w:val="0"/>
        <w:numPr>
          <w:ilvl w:val="0"/>
          <w:numId w:val="13"/>
        </w:numPr>
        <w:pBdr>
          <w:top w:val="nil"/>
          <w:left w:val="nil"/>
          <w:bottom w:val="nil"/>
          <w:right w:val="nil"/>
          <w:between w:val="nil"/>
        </w:pBdr>
        <w:tabs>
          <w:tab w:val="left" w:pos="137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 xml:space="preserve">Call or have a bystander call 911 immediately or activate the Emergency Medical System </w:t>
      </w:r>
      <w:r>
        <w:rPr>
          <w:rFonts w:ascii="Times New Roman" w:eastAsia="Times New Roman" w:hAnsi="Times New Roman" w:cs="Times New Roman"/>
          <w:color w:val="828080"/>
          <w:sz w:val="24"/>
          <w:szCs w:val="24"/>
        </w:rPr>
        <w:t>(</w:t>
      </w:r>
      <w:r>
        <w:rPr>
          <w:rFonts w:ascii="Times New Roman" w:eastAsia="Times New Roman" w:hAnsi="Times New Roman" w:cs="Times New Roman"/>
          <w:color w:val="605D5B"/>
          <w:sz w:val="24"/>
          <w:szCs w:val="24"/>
        </w:rPr>
        <w:t>EMS</w:t>
      </w:r>
      <w:r>
        <w:rPr>
          <w:rFonts w:ascii="Times New Roman" w:eastAsia="Times New Roman" w:hAnsi="Times New Roman" w:cs="Times New Roman"/>
          <w:color w:val="828080"/>
          <w:sz w:val="24"/>
          <w:szCs w:val="24"/>
        </w:rPr>
        <w:t xml:space="preserve">). </w:t>
      </w:r>
      <w:r>
        <w:rPr>
          <w:rFonts w:ascii="Times New Roman" w:eastAsia="Times New Roman" w:hAnsi="Times New Roman" w:cs="Times New Roman"/>
          <w:color w:val="605D5B"/>
          <w:sz w:val="24"/>
          <w:szCs w:val="24"/>
        </w:rPr>
        <w:t>Advise the 911 operator that anaphylaxis is suspected and epinephrine has been given</w:t>
      </w:r>
      <w:r>
        <w:rPr>
          <w:rFonts w:ascii="Times New Roman" w:eastAsia="Times New Roman" w:hAnsi="Times New Roman" w:cs="Times New Roman"/>
          <w:color w:val="959593"/>
          <w:sz w:val="24"/>
          <w:szCs w:val="24"/>
        </w:rPr>
        <w:t>.</w:t>
      </w:r>
    </w:p>
    <w:p w14:paraId="1D87D2CA" w14:textId="77777777" w:rsidR="00877025" w:rsidRDefault="000C1E49">
      <w:pPr>
        <w:widowControl w:val="0"/>
        <w:numPr>
          <w:ilvl w:val="0"/>
          <w:numId w:val="13"/>
        </w:numPr>
        <w:pBdr>
          <w:top w:val="nil"/>
          <w:left w:val="nil"/>
          <w:bottom w:val="nil"/>
          <w:right w:val="nil"/>
          <w:between w:val="nil"/>
        </w:pBdr>
        <w:tabs>
          <w:tab w:val="left" w:pos="13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 xml:space="preserve">Keep the individual either lying </w:t>
      </w:r>
      <w:r>
        <w:rPr>
          <w:rFonts w:ascii="Times New Roman" w:eastAsia="Times New Roman" w:hAnsi="Times New Roman" w:cs="Times New Roman"/>
          <w:color w:val="4D4946"/>
          <w:sz w:val="24"/>
          <w:szCs w:val="24"/>
        </w:rPr>
        <w:t xml:space="preserve">down </w:t>
      </w:r>
      <w:r>
        <w:rPr>
          <w:rFonts w:ascii="Times New Roman" w:eastAsia="Times New Roman" w:hAnsi="Times New Roman" w:cs="Times New Roman"/>
          <w:color w:val="605D5B"/>
          <w:sz w:val="24"/>
          <w:szCs w:val="24"/>
        </w:rPr>
        <w:t>or seated</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4D4946"/>
          <w:sz w:val="24"/>
          <w:szCs w:val="24"/>
        </w:rPr>
        <w:t xml:space="preserve">If </w:t>
      </w:r>
      <w:r>
        <w:rPr>
          <w:rFonts w:ascii="Times New Roman" w:eastAsia="Times New Roman" w:hAnsi="Times New Roman" w:cs="Times New Roman"/>
          <w:color w:val="605D5B"/>
          <w:sz w:val="24"/>
          <w:szCs w:val="24"/>
        </w:rPr>
        <w:t>they lose consciousness,</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 xml:space="preserve">check if they are breathing and have a </w:t>
      </w:r>
      <w:r>
        <w:rPr>
          <w:rFonts w:ascii="Times New Roman" w:eastAsia="Times New Roman" w:hAnsi="Times New Roman" w:cs="Times New Roman"/>
          <w:color w:val="4D4946"/>
          <w:sz w:val="24"/>
          <w:szCs w:val="24"/>
        </w:rPr>
        <w:t>pulse</w:t>
      </w:r>
      <w:r>
        <w:rPr>
          <w:rFonts w:ascii="Times New Roman" w:eastAsia="Times New Roman" w:hAnsi="Times New Roman" w:cs="Times New Roman"/>
          <w:color w:val="828080"/>
          <w:sz w:val="24"/>
          <w:szCs w:val="24"/>
        </w:rPr>
        <w:t xml:space="preserve">. </w:t>
      </w:r>
      <w:r>
        <w:rPr>
          <w:rFonts w:ascii="Times New Roman" w:eastAsia="Times New Roman" w:hAnsi="Times New Roman" w:cs="Times New Roman"/>
          <w:color w:val="4D4946"/>
          <w:sz w:val="24"/>
          <w:szCs w:val="24"/>
        </w:rPr>
        <w:t>If not</w:t>
      </w:r>
      <w:r>
        <w:rPr>
          <w:rFonts w:ascii="Times New Roman" w:eastAsia="Times New Roman" w:hAnsi="Times New Roman" w:cs="Times New Roman"/>
          <w:color w:val="828080"/>
          <w:sz w:val="24"/>
          <w:szCs w:val="24"/>
        </w:rPr>
        <w:t xml:space="preserve">, </w:t>
      </w:r>
      <w:r>
        <w:rPr>
          <w:rFonts w:ascii="Times New Roman" w:eastAsia="Times New Roman" w:hAnsi="Times New Roman" w:cs="Times New Roman"/>
          <w:color w:val="605D5B"/>
          <w:sz w:val="24"/>
          <w:szCs w:val="24"/>
        </w:rPr>
        <w:t>begin CPR (cardiopulmonary resuscitat</w:t>
      </w:r>
      <w:r>
        <w:rPr>
          <w:rFonts w:ascii="Times New Roman" w:eastAsia="Times New Roman" w:hAnsi="Times New Roman" w:cs="Times New Roman"/>
          <w:color w:val="828080"/>
          <w:sz w:val="24"/>
          <w:szCs w:val="24"/>
        </w:rPr>
        <w:t>i</w:t>
      </w:r>
      <w:r>
        <w:rPr>
          <w:rFonts w:ascii="Times New Roman" w:eastAsia="Times New Roman" w:hAnsi="Times New Roman" w:cs="Times New Roman"/>
          <w:color w:val="605D5B"/>
          <w:sz w:val="24"/>
          <w:szCs w:val="24"/>
        </w:rPr>
        <w:t>on</w:t>
      </w:r>
      <w:r>
        <w:rPr>
          <w:rFonts w:ascii="Times New Roman" w:eastAsia="Times New Roman" w:hAnsi="Times New Roman" w:cs="Times New Roman"/>
          <w:color w:val="828080"/>
          <w:sz w:val="24"/>
          <w:szCs w:val="24"/>
        </w:rPr>
        <w:t>)</w:t>
      </w:r>
      <w:r>
        <w:rPr>
          <w:rFonts w:ascii="Times New Roman" w:eastAsia="Times New Roman" w:hAnsi="Times New Roman" w:cs="Times New Roman"/>
          <w:color w:val="605D5B"/>
          <w:sz w:val="24"/>
          <w:szCs w:val="24"/>
        </w:rPr>
        <w:t xml:space="preserve">, call out for help and continue CPR until the individual regains a pulse and is breathing or until </w:t>
      </w:r>
      <w:r>
        <w:rPr>
          <w:rFonts w:ascii="Times New Roman" w:eastAsia="Times New Roman" w:hAnsi="Times New Roman" w:cs="Times New Roman"/>
          <w:color w:val="4D4946"/>
          <w:sz w:val="24"/>
          <w:szCs w:val="24"/>
        </w:rPr>
        <w:t xml:space="preserve">EMS </w:t>
      </w:r>
      <w:r>
        <w:rPr>
          <w:rFonts w:ascii="Times New Roman" w:eastAsia="Times New Roman" w:hAnsi="Times New Roman" w:cs="Times New Roman"/>
          <w:color w:val="605D5B"/>
          <w:sz w:val="24"/>
          <w:szCs w:val="24"/>
        </w:rPr>
        <w:t>arrives and takes over</w:t>
      </w:r>
      <w:r>
        <w:rPr>
          <w:rFonts w:ascii="Times New Roman" w:eastAsia="Times New Roman" w:hAnsi="Times New Roman" w:cs="Times New Roman"/>
          <w:color w:val="959593"/>
          <w:sz w:val="24"/>
          <w:szCs w:val="24"/>
        </w:rPr>
        <w:t>.</w:t>
      </w:r>
    </w:p>
    <w:p w14:paraId="7EAE5B6E" w14:textId="77777777" w:rsidR="00877025" w:rsidRDefault="000C1E49">
      <w:pPr>
        <w:widowControl w:val="0"/>
        <w:numPr>
          <w:ilvl w:val="0"/>
          <w:numId w:val="13"/>
        </w:numPr>
        <w:pBdr>
          <w:top w:val="nil"/>
          <w:left w:val="nil"/>
          <w:bottom w:val="nil"/>
          <w:right w:val="nil"/>
          <w:between w:val="nil"/>
        </w:pBdr>
        <w:tabs>
          <w:tab w:val="left" w:pos="137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 xml:space="preserve">Call School </w:t>
      </w:r>
      <w:r>
        <w:rPr>
          <w:rFonts w:ascii="Times New Roman" w:eastAsia="Times New Roman" w:hAnsi="Times New Roman" w:cs="Times New Roman"/>
          <w:color w:val="4D4946"/>
          <w:sz w:val="24"/>
          <w:szCs w:val="24"/>
        </w:rPr>
        <w:t xml:space="preserve">Nurse/Front Office </w:t>
      </w:r>
      <w:r>
        <w:rPr>
          <w:rFonts w:ascii="Times New Roman" w:eastAsia="Times New Roman" w:hAnsi="Times New Roman" w:cs="Times New Roman"/>
          <w:color w:val="605D5B"/>
          <w:sz w:val="24"/>
          <w:szCs w:val="24"/>
        </w:rPr>
        <w:t xml:space="preserve">school </w:t>
      </w:r>
      <w:r>
        <w:rPr>
          <w:rFonts w:ascii="Times New Roman" w:eastAsia="Times New Roman" w:hAnsi="Times New Roman" w:cs="Times New Roman"/>
          <w:color w:val="4D4946"/>
          <w:sz w:val="24"/>
          <w:szCs w:val="24"/>
        </w:rPr>
        <w:t xml:space="preserve">personnel and </w:t>
      </w:r>
      <w:r>
        <w:rPr>
          <w:rFonts w:ascii="Times New Roman" w:eastAsia="Times New Roman" w:hAnsi="Times New Roman" w:cs="Times New Roman"/>
          <w:color w:val="605D5B"/>
          <w:sz w:val="24"/>
          <w:szCs w:val="24"/>
        </w:rPr>
        <w:t>advise of the situation</w:t>
      </w:r>
      <w:r>
        <w:rPr>
          <w:rFonts w:ascii="Times New Roman" w:eastAsia="Times New Roman" w:hAnsi="Times New Roman" w:cs="Times New Roman"/>
          <w:color w:val="959593"/>
          <w:sz w:val="24"/>
          <w:szCs w:val="24"/>
        </w:rPr>
        <w:t>.</w:t>
      </w:r>
    </w:p>
    <w:p w14:paraId="01F6992E" w14:textId="77777777" w:rsidR="00877025" w:rsidRDefault="000C1E49">
      <w:pPr>
        <w:widowControl w:val="0"/>
        <w:numPr>
          <w:ilvl w:val="0"/>
          <w:numId w:val="13"/>
        </w:numPr>
        <w:pBdr>
          <w:top w:val="nil"/>
          <w:left w:val="nil"/>
          <w:bottom w:val="nil"/>
          <w:right w:val="nil"/>
          <w:between w:val="nil"/>
        </w:pBdr>
        <w:tabs>
          <w:tab w:val="left" w:pos="13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4D4946"/>
          <w:sz w:val="24"/>
          <w:szCs w:val="24"/>
        </w:rPr>
        <w:t xml:space="preserve">Repeat </w:t>
      </w:r>
      <w:r>
        <w:rPr>
          <w:rFonts w:ascii="Times New Roman" w:eastAsia="Times New Roman" w:hAnsi="Times New Roman" w:cs="Times New Roman"/>
          <w:color w:val="605D5B"/>
          <w:sz w:val="24"/>
          <w:szCs w:val="24"/>
        </w:rPr>
        <w:t>the dose after 5 to 15 minutes if symptoms persist or return</w:t>
      </w:r>
      <w:r>
        <w:rPr>
          <w:rFonts w:ascii="Times New Roman" w:eastAsia="Times New Roman" w:hAnsi="Times New Roman" w:cs="Times New Roman"/>
          <w:color w:val="959593"/>
          <w:sz w:val="24"/>
          <w:szCs w:val="24"/>
        </w:rPr>
        <w:t>.</w:t>
      </w:r>
    </w:p>
    <w:p w14:paraId="6C5F23E5" w14:textId="77777777" w:rsidR="00877025" w:rsidRDefault="000C1E49">
      <w:pPr>
        <w:widowControl w:val="0"/>
        <w:numPr>
          <w:ilvl w:val="0"/>
          <w:numId w:val="13"/>
        </w:numPr>
        <w:pBdr>
          <w:top w:val="nil"/>
          <w:left w:val="nil"/>
          <w:bottom w:val="nil"/>
          <w:right w:val="nil"/>
          <w:between w:val="nil"/>
        </w:pBdr>
        <w:tabs>
          <w:tab w:val="left" w:pos="13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Stay with the individual until EMS arrives, continu</w:t>
      </w:r>
      <w:r>
        <w:rPr>
          <w:rFonts w:ascii="Times New Roman" w:eastAsia="Times New Roman" w:hAnsi="Times New Roman" w:cs="Times New Roman"/>
          <w:color w:val="828080"/>
          <w:sz w:val="24"/>
          <w:szCs w:val="24"/>
        </w:rPr>
        <w:t>i</w:t>
      </w:r>
      <w:r>
        <w:rPr>
          <w:rFonts w:ascii="Times New Roman" w:eastAsia="Times New Roman" w:hAnsi="Times New Roman" w:cs="Times New Roman"/>
          <w:color w:val="4D4946"/>
          <w:sz w:val="24"/>
          <w:szCs w:val="24"/>
        </w:rPr>
        <w:t xml:space="preserve">ng </w:t>
      </w:r>
      <w:r>
        <w:rPr>
          <w:rFonts w:ascii="Times New Roman" w:eastAsia="Times New Roman" w:hAnsi="Times New Roman" w:cs="Times New Roman"/>
          <w:color w:val="605D5B"/>
          <w:sz w:val="24"/>
          <w:szCs w:val="24"/>
        </w:rPr>
        <w:t>to follow the directions in No</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7 above</w:t>
      </w:r>
      <w:r>
        <w:rPr>
          <w:rFonts w:ascii="Times New Roman" w:eastAsia="Times New Roman" w:hAnsi="Times New Roman" w:cs="Times New Roman"/>
          <w:color w:val="959593"/>
          <w:sz w:val="24"/>
          <w:szCs w:val="24"/>
        </w:rPr>
        <w:t>.</w:t>
      </w:r>
    </w:p>
    <w:p w14:paraId="18F0EC27" w14:textId="77777777" w:rsidR="00877025" w:rsidRDefault="000C1E49">
      <w:pPr>
        <w:widowControl w:val="0"/>
        <w:numPr>
          <w:ilvl w:val="0"/>
          <w:numId w:val="13"/>
        </w:numPr>
        <w:pBdr>
          <w:top w:val="nil"/>
          <w:left w:val="nil"/>
          <w:bottom w:val="nil"/>
          <w:right w:val="nil"/>
          <w:between w:val="nil"/>
        </w:pBdr>
        <w:tabs>
          <w:tab w:val="left" w:pos="1380"/>
        </w:tabs>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 xml:space="preserve">Provide EMS with </w:t>
      </w:r>
      <w:r>
        <w:rPr>
          <w:rFonts w:ascii="Times New Roman" w:eastAsia="Times New Roman" w:hAnsi="Times New Roman" w:cs="Times New Roman"/>
          <w:color w:val="4D4946"/>
          <w:sz w:val="24"/>
          <w:szCs w:val="24"/>
        </w:rPr>
        <w:t>Epinephr</w:t>
      </w:r>
      <w:r>
        <w:rPr>
          <w:rFonts w:ascii="Times New Roman" w:eastAsia="Times New Roman" w:hAnsi="Times New Roman" w:cs="Times New Roman"/>
          <w:color w:val="828080"/>
          <w:sz w:val="24"/>
          <w:szCs w:val="24"/>
        </w:rPr>
        <w:t>i</w:t>
      </w:r>
      <w:r>
        <w:rPr>
          <w:rFonts w:ascii="Times New Roman" w:eastAsia="Times New Roman" w:hAnsi="Times New Roman" w:cs="Times New Roman"/>
          <w:color w:val="605D5B"/>
          <w:sz w:val="24"/>
          <w:szCs w:val="24"/>
        </w:rPr>
        <w:t xml:space="preserve">ne auto injector </w:t>
      </w:r>
      <w:r>
        <w:rPr>
          <w:rFonts w:ascii="Times New Roman" w:eastAsia="Times New Roman" w:hAnsi="Times New Roman" w:cs="Times New Roman"/>
          <w:color w:val="4D4946"/>
          <w:sz w:val="24"/>
          <w:szCs w:val="24"/>
        </w:rPr>
        <w:t xml:space="preserve">labeled </w:t>
      </w:r>
      <w:r>
        <w:rPr>
          <w:rFonts w:ascii="Times New Roman" w:eastAsia="Times New Roman" w:hAnsi="Times New Roman" w:cs="Times New Roman"/>
          <w:color w:val="605D5B"/>
          <w:sz w:val="24"/>
          <w:szCs w:val="24"/>
        </w:rPr>
        <w:t>with name</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date</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 xml:space="preserve">and time administered to </w:t>
      </w:r>
      <w:r>
        <w:rPr>
          <w:rFonts w:ascii="Times New Roman" w:eastAsia="Times New Roman" w:hAnsi="Times New Roman" w:cs="Times New Roman"/>
          <w:color w:val="4D4946"/>
          <w:sz w:val="24"/>
          <w:szCs w:val="24"/>
        </w:rPr>
        <w:t xml:space="preserve">transport </w:t>
      </w:r>
      <w:r>
        <w:rPr>
          <w:rFonts w:ascii="Times New Roman" w:eastAsia="Times New Roman" w:hAnsi="Times New Roman" w:cs="Times New Roman"/>
          <w:color w:val="605D5B"/>
          <w:sz w:val="24"/>
          <w:szCs w:val="24"/>
        </w:rPr>
        <w:t>to the ER with the student.</w:t>
      </w:r>
    </w:p>
    <w:p w14:paraId="6DA04432" w14:textId="77777777" w:rsidR="00877025" w:rsidRDefault="000C1E4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 xml:space="preserve">FOLLOW </w:t>
      </w:r>
      <w:r>
        <w:rPr>
          <w:rFonts w:ascii="Times New Roman" w:eastAsia="Times New Roman" w:hAnsi="Times New Roman" w:cs="Times New Roman"/>
          <w:color w:val="4D4946"/>
          <w:sz w:val="24"/>
          <w:szCs w:val="24"/>
        </w:rPr>
        <w:t xml:space="preserve">UP </w:t>
      </w:r>
      <w:r>
        <w:rPr>
          <w:rFonts w:ascii="Times New Roman" w:eastAsia="Times New Roman" w:hAnsi="Times New Roman" w:cs="Times New Roman"/>
          <w:color w:val="605D5B"/>
          <w:sz w:val="24"/>
          <w:szCs w:val="24"/>
        </w:rPr>
        <w:t xml:space="preserve">(to </w:t>
      </w:r>
      <w:r>
        <w:rPr>
          <w:rFonts w:ascii="Times New Roman" w:eastAsia="Times New Roman" w:hAnsi="Times New Roman" w:cs="Times New Roman"/>
          <w:color w:val="4D4946"/>
          <w:sz w:val="24"/>
          <w:szCs w:val="24"/>
        </w:rPr>
        <w:t xml:space="preserve">be </w:t>
      </w:r>
      <w:r>
        <w:rPr>
          <w:rFonts w:ascii="Times New Roman" w:eastAsia="Times New Roman" w:hAnsi="Times New Roman" w:cs="Times New Roman"/>
          <w:color w:val="605D5B"/>
          <w:sz w:val="24"/>
          <w:szCs w:val="24"/>
        </w:rPr>
        <w:t xml:space="preserve">done the same day as </w:t>
      </w:r>
      <w:r>
        <w:rPr>
          <w:rFonts w:ascii="Times New Roman" w:eastAsia="Times New Roman" w:hAnsi="Times New Roman" w:cs="Times New Roman"/>
          <w:color w:val="4D4946"/>
          <w:sz w:val="24"/>
          <w:szCs w:val="24"/>
        </w:rPr>
        <w:t xml:space="preserve">the </w:t>
      </w:r>
      <w:r>
        <w:rPr>
          <w:rFonts w:ascii="Times New Roman" w:eastAsia="Times New Roman" w:hAnsi="Times New Roman" w:cs="Times New Roman"/>
          <w:color w:val="605D5B"/>
          <w:sz w:val="24"/>
          <w:szCs w:val="24"/>
        </w:rPr>
        <w:t>event)</w:t>
      </w:r>
      <w:r>
        <w:rPr>
          <w:rFonts w:ascii="Times New Roman" w:eastAsia="Times New Roman" w:hAnsi="Times New Roman" w:cs="Times New Roman"/>
          <w:color w:val="959593"/>
          <w:sz w:val="24"/>
          <w:szCs w:val="24"/>
        </w:rPr>
        <w:t>:</w:t>
      </w:r>
    </w:p>
    <w:p w14:paraId="38651C90" w14:textId="77777777" w:rsidR="00877025" w:rsidRDefault="000C1E49">
      <w:pPr>
        <w:widowControl w:val="0"/>
        <w:numPr>
          <w:ilvl w:val="0"/>
          <w:numId w:val="9"/>
        </w:numPr>
        <w:pBdr>
          <w:top w:val="nil"/>
          <w:left w:val="nil"/>
          <w:bottom w:val="nil"/>
          <w:right w:val="nil"/>
          <w:between w:val="nil"/>
        </w:pBdr>
        <w:tabs>
          <w:tab w:val="left" w:pos="1380"/>
        </w:tabs>
        <w:spacing w:after="0" w:line="240" w:lineRule="auto"/>
        <w:ind w:left="0" w:firstLine="0"/>
        <w:rPr>
          <w:color w:val="000000"/>
        </w:rPr>
      </w:pPr>
      <w:r>
        <w:rPr>
          <w:rFonts w:ascii="Times New Roman" w:eastAsia="Times New Roman" w:hAnsi="Times New Roman" w:cs="Times New Roman"/>
          <w:color w:val="605D5B"/>
          <w:sz w:val="24"/>
          <w:szCs w:val="24"/>
        </w:rPr>
        <w:t>Assure parents/guardians have been notified</w:t>
      </w:r>
      <w:r>
        <w:rPr>
          <w:rFonts w:ascii="Times New Roman" w:eastAsia="Times New Roman" w:hAnsi="Times New Roman" w:cs="Times New Roman"/>
          <w:color w:val="959593"/>
          <w:sz w:val="24"/>
          <w:szCs w:val="24"/>
        </w:rPr>
        <w:t>.</w:t>
      </w:r>
    </w:p>
    <w:p w14:paraId="1A059775" w14:textId="77777777" w:rsidR="00877025" w:rsidRDefault="000C1E49">
      <w:pPr>
        <w:widowControl w:val="0"/>
        <w:numPr>
          <w:ilvl w:val="0"/>
          <w:numId w:val="9"/>
        </w:numPr>
        <w:pBdr>
          <w:top w:val="nil"/>
          <w:left w:val="nil"/>
          <w:bottom w:val="nil"/>
          <w:right w:val="nil"/>
          <w:between w:val="nil"/>
        </w:pBdr>
        <w:tabs>
          <w:tab w:val="left" w:pos="1380"/>
        </w:tabs>
        <w:spacing w:after="0" w:line="240" w:lineRule="auto"/>
        <w:ind w:left="0" w:firstLine="0"/>
        <w:rPr>
          <w:color w:val="000000"/>
        </w:rPr>
      </w:pPr>
      <w:r>
        <w:rPr>
          <w:rFonts w:ascii="Times New Roman" w:eastAsia="Times New Roman" w:hAnsi="Times New Roman" w:cs="Times New Roman"/>
          <w:color w:val="605D5B"/>
          <w:sz w:val="24"/>
          <w:szCs w:val="24"/>
        </w:rPr>
        <w:t>Complete required documentation of incident.</w:t>
      </w:r>
    </w:p>
    <w:p w14:paraId="6390207E" w14:textId="77777777" w:rsidR="00877025" w:rsidRDefault="000C1E49">
      <w:pPr>
        <w:widowControl w:val="0"/>
        <w:numPr>
          <w:ilvl w:val="0"/>
          <w:numId w:val="9"/>
        </w:numPr>
        <w:pBdr>
          <w:top w:val="nil"/>
          <w:left w:val="nil"/>
          <w:bottom w:val="nil"/>
          <w:right w:val="nil"/>
          <w:between w:val="nil"/>
        </w:pBdr>
        <w:tabs>
          <w:tab w:val="left" w:pos="1380"/>
        </w:tabs>
        <w:spacing w:after="0" w:line="240" w:lineRule="auto"/>
        <w:ind w:left="0" w:firstLine="0"/>
        <w:rPr>
          <w:color w:val="000000"/>
        </w:rPr>
      </w:pPr>
      <w:r>
        <w:rPr>
          <w:rFonts w:ascii="Times New Roman" w:eastAsia="Times New Roman" w:hAnsi="Times New Roman" w:cs="Times New Roman"/>
          <w:color w:val="605D5B"/>
          <w:sz w:val="24"/>
          <w:szCs w:val="24"/>
        </w:rPr>
        <w:t>Order replacement epinephrine auto injector(s)</w:t>
      </w:r>
      <w:r>
        <w:rPr>
          <w:rFonts w:ascii="Times New Roman" w:eastAsia="Times New Roman" w:hAnsi="Times New Roman" w:cs="Times New Roman"/>
          <w:color w:val="959593"/>
          <w:sz w:val="24"/>
          <w:szCs w:val="24"/>
        </w:rPr>
        <w:t>.</w:t>
      </w:r>
    </w:p>
    <w:p w14:paraId="25C43BFB" w14:textId="77777777" w:rsidR="00AE1821" w:rsidRDefault="000C1E49">
      <w:pPr>
        <w:widowControl w:val="0"/>
        <w:pBdr>
          <w:top w:val="nil"/>
          <w:left w:val="nil"/>
          <w:bottom w:val="nil"/>
          <w:right w:val="nil"/>
          <w:between w:val="nil"/>
        </w:pBdr>
        <w:tabs>
          <w:tab w:val="left" w:pos="6886"/>
          <w:tab w:val="left" w:pos="7449"/>
          <w:tab w:val="left" w:pos="8533"/>
        </w:tabs>
        <w:spacing w:before="280" w:after="280" w:line="240" w:lineRule="auto"/>
        <w:rPr>
          <w:rFonts w:ascii="Times New Roman" w:eastAsia="Times New Roman" w:hAnsi="Times New Roman" w:cs="Times New Roman"/>
          <w:color w:val="828080"/>
          <w:sz w:val="24"/>
          <w:szCs w:val="24"/>
        </w:rPr>
      </w:pPr>
      <w:r>
        <w:rPr>
          <w:rFonts w:ascii="Times New Roman" w:eastAsia="Times New Roman" w:hAnsi="Times New Roman" w:cs="Times New Roman"/>
          <w:color w:val="605D5B"/>
          <w:sz w:val="24"/>
          <w:szCs w:val="24"/>
        </w:rPr>
        <w:t>Physician</w:t>
      </w:r>
      <w:r>
        <w:rPr>
          <w:rFonts w:ascii="Times New Roman" w:eastAsia="Times New Roman" w:hAnsi="Times New Roman" w:cs="Times New Roman"/>
          <w:color w:val="828080"/>
          <w:sz w:val="24"/>
          <w:szCs w:val="24"/>
        </w:rPr>
        <w:t>/</w:t>
      </w:r>
      <w:r>
        <w:rPr>
          <w:rFonts w:ascii="Times New Roman" w:eastAsia="Times New Roman" w:hAnsi="Times New Roman" w:cs="Times New Roman"/>
          <w:color w:val="605D5B"/>
          <w:sz w:val="24"/>
          <w:szCs w:val="24"/>
        </w:rPr>
        <w:t xml:space="preserve">Licensed </w:t>
      </w:r>
      <w:r>
        <w:rPr>
          <w:rFonts w:ascii="Times New Roman" w:eastAsia="Times New Roman" w:hAnsi="Times New Roman" w:cs="Times New Roman"/>
          <w:color w:val="4D4946"/>
          <w:sz w:val="24"/>
          <w:szCs w:val="24"/>
        </w:rPr>
        <w:t xml:space="preserve">Prescriber </w:t>
      </w:r>
      <w:r>
        <w:rPr>
          <w:rFonts w:ascii="Times New Roman" w:eastAsia="Times New Roman" w:hAnsi="Times New Roman" w:cs="Times New Roman"/>
          <w:color w:val="605D5B"/>
          <w:sz w:val="24"/>
          <w:szCs w:val="24"/>
        </w:rPr>
        <w:t>Signature</w:t>
      </w:r>
      <w:r>
        <w:rPr>
          <w:rFonts w:ascii="Times New Roman" w:eastAsia="Times New Roman" w:hAnsi="Times New Roman" w:cs="Times New Roman"/>
          <w:color w:val="605D5B"/>
          <w:sz w:val="24"/>
          <w:szCs w:val="24"/>
          <w:u w:val="single"/>
        </w:rPr>
        <w:tab/>
      </w:r>
      <w:r>
        <w:rPr>
          <w:rFonts w:ascii="Times New Roman" w:eastAsia="Times New Roman" w:hAnsi="Times New Roman" w:cs="Times New Roman"/>
          <w:color w:val="605D5B"/>
          <w:sz w:val="24"/>
          <w:szCs w:val="24"/>
          <w:u w:val="single"/>
        </w:rPr>
        <w:tab/>
      </w:r>
      <w:r>
        <w:rPr>
          <w:rFonts w:ascii="Times New Roman" w:eastAsia="Times New Roman" w:hAnsi="Times New Roman" w:cs="Times New Roman"/>
          <w:color w:val="4D4946"/>
          <w:sz w:val="24"/>
          <w:szCs w:val="24"/>
        </w:rPr>
        <w:t>Date</w:t>
      </w:r>
      <w:r>
        <w:rPr>
          <w:rFonts w:ascii="Times New Roman" w:eastAsia="Times New Roman" w:hAnsi="Times New Roman" w:cs="Times New Roman"/>
          <w:color w:val="4D4946"/>
          <w:sz w:val="24"/>
          <w:szCs w:val="24"/>
          <w:u w:val="single"/>
        </w:rPr>
        <w:t xml:space="preserve"> </w:t>
      </w:r>
      <w:r>
        <w:rPr>
          <w:rFonts w:ascii="Times New Roman" w:eastAsia="Times New Roman" w:hAnsi="Times New Roman" w:cs="Times New Roman"/>
          <w:color w:val="4D4946"/>
          <w:sz w:val="24"/>
          <w:szCs w:val="24"/>
          <w:u w:val="single"/>
        </w:rPr>
        <w:tab/>
      </w:r>
      <w:r>
        <w:rPr>
          <w:rFonts w:ascii="Times New Roman" w:eastAsia="Times New Roman" w:hAnsi="Times New Roman" w:cs="Times New Roman"/>
          <w:color w:val="4D4946"/>
          <w:sz w:val="24"/>
          <w:szCs w:val="24"/>
        </w:rPr>
        <w:t xml:space="preserve"> </w:t>
      </w:r>
      <w:r>
        <w:rPr>
          <w:rFonts w:ascii="Times New Roman" w:eastAsia="Times New Roman" w:hAnsi="Times New Roman" w:cs="Times New Roman"/>
          <w:color w:val="828080"/>
          <w:sz w:val="24"/>
          <w:szCs w:val="24"/>
        </w:rPr>
        <w:t xml:space="preserve">    </w:t>
      </w:r>
    </w:p>
    <w:p w14:paraId="2B3B7C6F" w14:textId="4C645632" w:rsidR="00877025" w:rsidRDefault="00AE1821">
      <w:pPr>
        <w:widowControl w:val="0"/>
        <w:pBdr>
          <w:top w:val="nil"/>
          <w:left w:val="nil"/>
          <w:bottom w:val="nil"/>
          <w:right w:val="nil"/>
          <w:between w:val="nil"/>
        </w:pBdr>
        <w:tabs>
          <w:tab w:val="left" w:pos="6886"/>
          <w:tab w:val="left" w:pos="7449"/>
          <w:tab w:val="left" w:pos="8533"/>
        </w:tabs>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color w:val="605D5B"/>
          <w:sz w:val="24"/>
          <w:szCs w:val="24"/>
        </w:rPr>
        <w:t xml:space="preserve">Print </w:t>
      </w:r>
      <w:r w:rsidRPr="00AE1821">
        <w:rPr>
          <w:rFonts w:ascii="Times New Roman" w:eastAsia="Times New Roman" w:hAnsi="Times New Roman" w:cs="Times New Roman"/>
          <w:color w:val="605D5B"/>
          <w:sz w:val="24"/>
          <w:szCs w:val="24"/>
        </w:rPr>
        <w:t xml:space="preserve">Physician/Licensed Prescriber </w:t>
      </w:r>
      <w:r w:rsidR="000C1E49">
        <w:rPr>
          <w:rFonts w:ascii="Times New Roman" w:eastAsia="Times New Roman" w:hAnsi="Times New Roman" w:cs="Times New Roman"/>
          <w:color w:val="4D4946"/>
          <w:sz w:val="24"/>
          <w:szCs w:val="24"/>
        </w:rPr>
        <w:t>Name</w:t>
      </w:r>
      <w:r>
        <w:rPr>
          <w:rFonts w:ascii="Times New Roman" w:eastAsia="Times New Roman" w:hAnsi="Times New Roman" w:cs="Times New Roman"/>
          <w:color w:val="959593"/>
          <w:sz w:val="24"/>
          <w:szCs w:val="24"/>
        </w:rPr>
        <w:t xml:space="preserve">: </w:t>
      </w:r>
      <w:r w:rsidR="000C1E49">
        <w:rPr>
          <w:rFonts w:ascii="Times New Roman" w:eastAsia="Times New Roman" w:hAnsi="Times New Roman" w:cs="Times New Roman"/>
          <w:color w:val="959593"/>
          <w:sz w:val="24"/>
          <w:szCs w:val="24"/>
        </w:rPr>
        <w:t xml:space="preserve"> </w:t>
      </w:r>
      <w:sdt>
        <w:sdtPr>
          <w:rPr>
            <w:rFonts w:ascii="Times New Roman" w:eastAsia="Times New Roman" w:hAnsi="Times New Roman" w:cs="Times New Roman"/>
            <w:color w:val="959593"/>
            <w:sz w:val="24"/>
            <w:szCs w:val="24"/>
          </w:rPr>
          <w:id w:val="269203102"/>
          <w:placeholder>
            <w:docPart w:val="DefaultPlaceholder_-1854013440"/>
          </w:placeholder>
          <w:text/>
        </w:sdtPr>
        <w:sdtContent>
          <w:r w:rsidRPr="00AE1821">
            <w:rPr>
              <w:rFonts w:ascii="Times New Roman" w:eastAsia="Times New Roman" w:hAnsi="Times New Roman" w:cs="Times New Roman"/>
              <w:color w:val="959593"/>
              <w:sz w:val="24"/>
              <w:szCs w:val="24"/>
            </w:rPr>
            <w:t>ENTER NAME.</w:t>
          </w:r>
        </w:sdtContent>
      </w:sdt>
    </w:p>
    <w:p w14:paraId="4E0A3FA4" w14:textId="77777777" w:rsidR="00AE1821" w:rsidRDefault="000C1E49">
      <w:pPr>
        <w:widowControl w:val="0"/>
        <w:pBdr>
          <w:top w:val="nil"/>
          <w:left w:val="nil"/>
          <w:bottom w:val="nil"/>
          <w:right w:val="nil"/>
          <w:between w:val="nil"/>
        </w:pBdr>
        <w:tabs>
          <w:tab w:val="left" w:pos="6886"/>
          <w:tab w:val="left" w:pos="7449"/>
          <w:tab w:val="left" w:pos="8533"/>
        </w:tabs>
        <w:spacing w:before="280" w:after="280" w:line="240" w:lineRule="auto"/>
        <w:rPr>
          <w:rFonts w:ascii="Times New Roman" w:eastAsia="Times New Roman" w:hAnsi="Times New Roman" w:cs="Times New Roman"/>
          <w:color w:val="808080"/>
          <w:sz w:val="24"/>
          <w:szCs w:val="24"/>
          <w:u w:val="single"/>
        </w:rPr>
      </w:pPr>
      <w:r>
        <w:rPr>
          <w:rFonts w:ascii="Times New Roman" w:eastAsia="Times New Roman" w:hAnsi="Times New Roman" w:cs="Times New Roman"/>
          <w:color w:val="605D5B"/>
          <w:sz w:val="24"/>
          <w:szCs w:val="24"/>
        </w:rPr>
        <w:t>Effective for School Year</w:t>
      </w:r>
      <w:r>
        <w:rPr>
          <w:rFonts w:ascii="Times New Roman" w:eastAsia="Times New Roman" w:hAnsi="Times New Roman" w:cs="Times New Roman"/>
          <w:color w:val="4D4946"/>
          <w:sz w:val="24"/>
          <w:szCs w:val="24"/>
        </w:rPr>
        <w:t xml:space="preserve"> </w:t>
      </w:r>
      <w:r w:rsidR="00AE1821" w:rsidRPr="00AE1821">
        <w:rPr>
          <w:rFonts w:ascii="Times New Roman" w:eastAsia="Times New Roman" w:hAnsi="Times New Roman" w:cs="Times New Roman"/>
          <w:sz w:val="24"/>
          <w:szCs w:val="24"/>
          <w:u w:val="single"/>
        </w:rPr>
        <w:t>2023-2024</w:t>
      </w:r>
    </w:p>
    <w:p w14:paraId="24216F10" w14:textId="3F4826EE" w:rsidR="00877025" w:rsidRDefault="000C1E49">
      <w:pPr>
        <w:widowControl w:val="0"/>
        <w:pBdr>
          <w:top w:val="nil"/>
          <w:left w:val="nil"/>
          <w:bottom w:val="nil"/>
          <w:right w:val="nil"/>
          <w:between w:val="nil"/>
        </w:pBdr>
        <w:tabs>
          <w:tab w:val="left" w:pos="6886"/>
          <w:tab w:val="left" w:pos="7449"/>
          <w:tab w:val="left" w:pos="8533"/>
        </w:tabs>
        <w:spacing w:before="280" w:after="280" w:line="240" w:lineRule="auto"/>
        <w:sectPr w:rsidR="00877025">
          <w:footerReference w:type="default" r:id="rId28"/>
          <w:pgSz w:w="12240" w:h="15840"/>
          <w:pgMar w:top="1440" w:right="1440" w:bottom="1440" w:left="1440" w:header="720" w:footer="720" w:gutter="0"/>
          <w:pgNumType w:start="1"/>
          <w:cols w:space="720" w:equalWidth="0">
            <w:col w:w="9360"/>
          </w:cols>
        </w:sectPr>
      </w:pPr>
      <w:r>
        <w:rPr>
          <w:rFonts w:ascii="Times New Roman" w:eastAsia="Times New Roman" w:hAnsi="Times New Roman" w:cs="Times New Roman"/>
          <w:color w:val="605D5B"/>
        </w:rPr>
        <w:lastRenderedPageBreak/>
        <w:t>*Must be renewed annually and with any change in prescriber</w:t>
      </w:r>
    </w:p>
    <w:p w14:paraId="31AE9041"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APPENDIX E </w:t>
      </w:r>
    </w:p>
    <w:p w14:paraId="10E0E67B" w14:textId="77777777" w:rsidR="00877025" w:rsidRDefault="000C1E49">
      <w:pPr>
        <w:widowControl w:val="0"/>
        <w:pBdr>
          <w:top w:val="nil"/>
          <w:left w:val="nil"/>
          <w:bottom w:val="nil"/>
          <w:right w:val="nil"/>
          <w:between w:val="nil"/>
        </w:pBdr>
        <w:spacing w:after="0" w:line="240" w:lineRule="auto"/>
        <w:ind w:left="119"/>
        <w:jc w:val="cente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Anaphylaxis Response Protocol</w:t>
      </w:r>
    </w:p>
    <w:p w14:paraId="1EF6C07F" w14:textId="77777777" w:rsidR="00877025" w:rsidRDefault="00877025">
      <w:pPr>
        <w:widowControl w:val="0"/>
        <w:pBdr>
          <w:top w:val="nil"/>
          <w:left w:val="nil"/>
          <w:bottom w:val="nil"/>
          <w:right w:val="nil"/>
          <w:between w:val="nil"/>
        </w:pBdr>
        <w:spacing w:after="0" w:line="240" w:lineRule="auto"/>
        <w:ind w:left="119"/>
        <w:jc w:val="center"/>
        <w:rPr>
          <w:rFonts w:ascii="Times New Roman" w:eastAsia="Times New Roman" w:hAnsi="Times New Roman" w:cs="Times New Roman"/>
          <w:color w:val="000000"/>
          <w:sz w:val="36"/>
          <w:szCs w:val="36"/>
        </w:rPr>
      </w:pPr>
    </w:p>
    <w:p w14:paraId="7B438A5F" w14:textId="2CEB5A05" w:rsidR="00877025" w:rsidRDefault="000C1E49">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Location of General Use Epi-Pen  </w:t>
      </w:r>
      <w:sdt>
        <w:sdtPr>
          <w:rPr>
            <w:rFonts w:ascii="Times New Roman" w:eastAsia="Times New Roman" w:hAnsi="Times New Roman" w:cs="Times New Roman"/>
            <w:color w:val="000000"/>
            <w:sz w:val="24"/>
            <w:szCs w:val="24"/>
          </w:rPr>
          <w:id w:val="-404841281"/>
          <w:placeholder>
            <w:docPart w:val="DE583E8B9E894763AD8FDE165BB6EF0D"/>
          </w:placeholder>
          <w:showingPlcHdr/>
          <w:text/>
        </w:sdtPr>
        <w:sdtContent>
          <w:r w:rsidR="00AE1821" w:rsidRPr="00AE1821">
            <w:rPr>
              <w:rStyle w:val="PlaceholderText"/>
            </w:rPr>
            <w:t>ENTER LOCATION.</w:t>
          </w:r>
        </w:sdtContent>
      </w:sdt>
    </w:p>
    <w:p w14:paraId="69204E3A" w14:textId="77777777" w:rsidR="00877025" w:rsidRDefault="00877025">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p>
    <w:p w14:paraId="176600AF" w14:textId="72A2FA23" w:rsidR="00877025" w:rsidRDefault="000C1E49">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Emergency number(s) </w:t>
      </w:r>
      <w:sdt>
        <w:sdtPr>
          <w:rPr>
            <w:rFonts w:ascii="Times New Roman" w:eastAsia="Times New Roman" w:hAnsi="Times New Roman" w:cs="Times New Roman"/>
            <w:color w:val="000000"/>
            <w:sz w:val="24"/>
            <w:szCs w:val="24"/>
          </w:rPr>
          <w:id w:val="1392461895"/>
          <w:placeholder>
            <w:docPart w:val="D6A26BC0ACF544DD8999D174539BD629"/>
          </w:placeholder>
          <w:showingPlcHdr/>
          <w:text/>
        </w:sdtPr>
        <w:sdtContent>
          <w:r w:rsidR="00AE1821" w:rsidRPr="00AE1821">
            <w:rPr>
              <w:rStyle w:val="PlaceholderText"/>
            </w:rPr>
            <w:t>ENTER PHONE NUMBER(S).</w:t>
          </w:r>
        </w:sdtContent>
      </w:sdt>
      <w:r>
        <w:rPr>
          <w:noProof/>
        </w:rPr>
        <w:drawing>
          <wp:anchor distT="0" distB="0" distL="0" distR="0" simplePos="0" relativeHeight="251666432" behindDoc="0" locked="0" layoutInCell="1" hidden="0" allowOverlap="1" wp14:anchorId="68D92C61" wp14:editId="6E886A17">
            <wp:simplePos x="0" y="0"/>
            <wp:positionH relativeFrom="column">
              <wp:posOffset>-485774</wp:posOffset>
            </wp:positionH>
            <wp:positionV relativeFrom="paragraph">
              <wp:posOffset>1314450</wp:posOffset>
            </wp:positionV>
            <wp:extent cx="6429375" cy="7591425"/>
            <wp:effectExtent l="0" t="0" r="0" b="0"/>
            <wp:wrapSquare wrapText="bothSides" distT="0" distB="0" distL="0" distR="0"/>
            <wp:docPr id="15" name="image7.jpg" descr="C:\Users\klynn\AppData\Local\Microsoft\Windows\Temporary Internet Files\Content.Outlook\Y5BWD14P\scan0001 (3).jpg"/>
            <wp:cNvGraphicFramePr/>
            <a:graphic xmlns:a="http://schemas.openxmlformats.org/drawingml/2006/main">
              <a:graphicData uri="http://schemas.openxmlformats.org/drawingml/2006/picture">
                <pic:pic xmlns:pic="http://schemas.openxmlformats.org/drawingml/2006/picture">
                  <pic:nvPicPr>
                    <pic:cNvPr id="0" name="image7.jpg" descr="C:\Users\klynn\AppData\Local\Microsoft\Windows\Temporary Internet Files\Content.Outlook\Y5BWD14P\scan0001 (3).jpg"/>
                    <pic:cNvPicPr preferRelativeResize="0"/>
                  </pic:nvPicPr>
                  <pic:blipFill>
                    <a:blip r:embed="rId29"/>
                    <a:srcRect/>
                    <a:stretch>
                      <a:fillRect/>
                    </a:stretch>
                  </pic:blipFill>
                  <pic:spPr>
                    <a:xfrm>
                      <a:off x="0" y="0"/>
                      <a:ext cx="6429375" cy="7591425"/>
                    </a:xfrm>
                    <a:prstGeom prst="rect">
                      <a:avLst/>
                    </a:prstGeom>
                    <a:ln/>
                  </pic:spPr>
                </pic:pic>
              </a:graphicData>
            </a:graphic>
          </wp:anchor>
        </w:drawing>
      </w:r>
    </w:p>
    <w:p w14:paraId="3F34E57C" w14:textId="77777777" w:rsidR="00877025" w:rsidRDefault="00877025">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p>
    <w:tbl>
      <w:tblPr>
        <w:tblStyle w:val="a1"/>
        <w:tblW w:w="22927" w:type="dxa"/>
        <w:tblLayout w:type="fixed"/>
        <w:tblLook w:val="0000" w:firstRow="0" w:lastRow="0" w:firstColumn="0" w:lastColumn="0" w:noHBand="0" w:noVBand="0"/>
      </w:tblPr>
      <w:tblGrid>
        <w:gridCol w:w="12520"/>
        <w:gridCol w:w="10407"/>
      </w:tblGrid>
      <w:tr w:rsidR="00877025" w14:paraId="1C036061" w14:textId="77777777">
        <w:trPr>
          <w:trHeight w:val="203"/>
        </w:trPr>
        <w:tc>
          <w:tcPr>
            <w:tcW w:w="12520" w:type="dxa"/>
          </w:tcPr>
          <w:p w14:paraId="6B548A74" w14:textId="77777777" w:rsidR="00877025" w:rsidRDefault="000C1E49">
            <w:pPr>
              <w:widowControl w:val="0"/>
              <w:pBdr>
                <w:top w:val="nil"/>
                <w:left w:val="nil"/>
                <w:bottom w:val="nil"/>
                <w:right w:val="nil"/>
                <w:between w:val="nil"/>
              </w:pBdr>
              <w:spacing w:after="0" w:line="184" w:lineRule="auto"/>
              <w:ind w:left="200"/>
              <w:rPr>
                <w:rFonts w:ascii="Arial" w:eastAsia="Arial" w:hAnsi="Arial" w:cs="Arial"/>
                <w:b/>
                <w:color w:val="000000"/>
                <w:sz w:val="18"/>
                <w:szCs w:val="18"/>
              </w:rPr>
            </w:pPr>
            <w:r>
              <w:rPr>
                <w:rFonts w:ascii="Arial" w:eastAsia="Arial" w:hAnsi="Arial" w:cs="Arial"/>
                <w:b/>
                <w:color w:val="000000"/>
                <w:sz w:val="18"/>
                <w:szCs w:val="18"/>
              </w:rPr>
              <w:t>Lillian M. Lowery, Ed.D.</w:t>
            </w:r>
          </w:p>
        </w:tc>
        <w:tc>
          <w:tcPr>
            <w:tcW w:w="10407" w:type="dxa"/>
          </w:tcPr>
          <w:p w14:paraId="25507E20" w14:textId="77777777" w:rsidR="00877025" w:rsidRDefault="000C1E49">
            <w:pPr>
              <w:widowControl w:val="0"/>
              <w:pBdr>
                <w:top w:val="nil"/>
                <w:left w:val="nil"/>
                <w:bottom w:val="nil"/>
                <w:right w:val="nil"/>
                <w:between w:val="nil"/>
              </w:pBdr>
              <w:spacing w:after="0" w:line="184" w:lineRule="auto"/>
              <w:ind w:left="1724"/>
              <w:rPr>
                <w:rFonts w:ascii="Arial" w:eastAsia="Arial" w:hAnsi="Arial" w:cs="Arial"/>
                <w:b/>
                <w:color w:val="000000"/>
                <w:sz w:val="18"/>
                <w:szCs w:val="18"/>
              </w:rPr>
            </w:pPr>
            <w:r>
              <w:rPr>
                <w:rFonts w:ascii="Arial" w:eastAsia="Arial" w:hAnsi="Arial" w:cs="Arial"/>
                <w:b/>
                <w:color w:val="000000"/>
                <w:sz w:val="18"/>
                <w:szCs w:val="18"/>
              </w:rPr>
              <w:t>Joshua M. Sharfstein, M.D.</w:t>
            </w:r>
          </w:p>
        </w:tc>
      </w:tr>
    </w:tbl>
    <w:p w14:paraId="5CBF693D" w14:textId="705567FE" w:rsidR="00877025" w:rsidRDefault="0087702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sectPr w:rsidR="00877025">
          <w:pgSz w:w="12240" w:h="15840"/>
          <w:pgMar w:top="1440" w:right="1440" w:bottom="1440" w:left="1440" w:header="720" w:footer="720" w:gutter="0"/>
          <w:pgNumType w:start="1"/>
          <w:cols w:space="720" w:equalWidth="0">
            <w:col w:w="9360"/>
          </w:cols>
        </w:sectPr>
      </w:pPr>
    </w:p>
    <w:p w14:paraId="36352805" w14:textId="77777777" w:rsidR="00877025" w:rsidRDefault="000C1E4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APPENDIX F </w:t>
      </w:r>
    </w:p>
    <w:p w14:paraId="304D2002" w14:textId="77777777" w:rsidR="00877025" w:rsidRDefault="00877025">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p>
    <w:p w14:paraId="19D1BE8D" w14:textId="77777777" w:rsidR="00877025" w:rsidRDefault="000C1E49">
      <w:pPr>
        <w:widowControl w:val="0"/>
        <w:pBdr>
          <w:top w:val="nil"/>
          <w:left w:val="nil"/>
          <w:bottom w:val="nil"/>
          <w:right w:val="nil"/>
          <w:between w:val="nil"/>
        </w:pBdr>
        <w:spacing w:after="0" w:line="240" w:lineRule="auto"/>
        <w:ind w:left="119"/>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sz w:val="24"/>
          <w:szCs w:val="24"/>
        </w:rPr>
        <w:t xml:space="preserve">FARE </w:t>
      </w:r>
      <w:r>
        <w:rPr>
          <w:rFonts w:ascii="Times New Roman" w:eastAsia="Times New Roman" w:hAnsi="Times New Roman" w:cs="Times New Roman"/>
          <w:b/>
          <w:color w:val="000000"/>
          <w:sz w:val="24"/>
          <w:szCs w:val="24"/>
        </w:rPr>
        <w:t xml:space="preserve">FOOD ALLERGY AND ANAPHYLAXIS </w:t>
      </w:r>
      <w:r>
        <w:rPr>
          <w:rFonts w:ascii="Times New Roman" w:eastAsia="Times New Roman" w:hAnsi="Times New Roman" w:cs="Times New Roman"/>
          <w:b/>
          <w:sz w:val="24"/>
          <w:szCs w:val="24"/>
        </w:rPr>
        <w:t>EMERGENCY</w:t>
      </w:r>
      <w:r>
        <w:rPr>
          <w:rFonts w:ascii="Times New Roman" w:eastAsia="Times New Roman" w:hAnsi="Times New Roman" w:cs="Times New Roman"/>
          <w:b/>
          <w:color w:val="000000"/>
          <w:sz w:val="24"/>
          <w:szCs w:val="24"/>
        </w:rPr>
        <w:t xml:space="preserve"> CARE PLAN</w:t>
      </w:r>
    </w:p>
    <w:p w14:paraId="1E87E830" w14:textId="77777777" w:rsidR="00877025" w:rsidRDefault="00877025">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p>
    <w:p w14:paraId="5EE33F6B" w14:textId="77777777" w:rsidR="00877025" w:rsidRDefault="00877025">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p>
    <w:p w14:paraId="4F04DEBC" w14:textId="77777777" w:rsidR="00877025" w:rsidRDefault="000C1E49">
      <w:pPr>
        <w:spacing w:after="0" w:line="240" w:lineRule="auto"/>
      </w:pPr>
      <w:r>
        <w:lastRenderedPageBreak/>
        <w:br w:type="page"/>
      </w:r>
      <w:r>
        <w:rPr>
          <w:noProof/>
        </w:rPr>
        <w:drawing>
          <wp:anchor distT="0" distB="0" distL="114300" distR="114300" simplePos="0" relativeHeight="251668480" behindDoc="0" locked="0" layoutInCell="1" hidden="0" allowOverlap="1" wp14:anchorId="3B6FA4AC" wp14:editId="450D263D">
            <wp:simplePos x="0" y="0"/>
            <wp:positionH relativeFrom="column">
              <wp:posOffset>114300</wp:posOffset>
            </wp:positionH>
            <wp:positionV relativeFrom="paragraph">
              <wp:posOffset>361950</wp:posOffset>
            </wp:positionV>
            <wp:extent cx="5826760" cy="7548880"/>
            <wp:effectExtent l="0" t="0" r="0" b="0"/>
            <wp:wrapSquare wrapText="bothSides" distT="0" distB="0" distL="114300" distR="11430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t="49" b="49"/>
                    <a:stretch>
                      <a:fillRect/>
                    </a:stretch>
                  </pic:blipFill>
                  <pic:spPr>
                    <a:xfrm>
                      <a:off x="0" y="0"/>
                      <a:ext cx="5826760" cy="7548880"/>
                    </a:xfrm>
                    <a:prstGeom prst="rect">
                      <a:avLst/>
                    </a:prstGeom>
                    <a:ln/>
                  </pic:spPr>
                </pic:pic>
              </a:graphicData>
            </a:graphic>
          </wp:anchor>
        </w:drawing>
      </w:r>
    </w:p>
    <w:p w14:paraId="08E1BD99" w14:textId="77777777" w:rsidR="00877025" w:rsidRDefault="000C1E49">
      <w:pPr>
        <w:spacing w:after="0" w:line="240" w:lineRule="auto"/>
      </w:pPr>
      <w:r>
        <w:lastRenderedPageBreak/>
        <w:br w:type="page"/>
      </w:r>
      <w:r>
        <w:rPr>
          <w:noProof/>
        </w:rPr>
        <w:drawing>
          <wp:anchor distT="0" distB="0" distL="114300" distR="114300" simplePos="0" relativeHeight="251669504" behindDoc="0" locked="0" layoutInCell="1" hidden="0" allowOverlap="1" wp14:anchorId="2480BE24" wp14:editId="7A0B2598">
            <wp:simplePos x="0" y="0"/>
            <wp:positionH relativeFrom="column">
              <wp:posOffset>-257174</wp:posOffset>
            </wp:positionH>
            <wp:positionV relativeFrom="paragraph">
              <wp:posOffset>295275</wp:posOffset>
            </wp:positionV>
            <wp:extent cx="6461481" cy="8372475"/>
            <wp:effectExtent l="0" t="0" r="0" b="0"/>
            <wp:wrapSquare wrapText="bothSides" distT="0" distB="0" distL="114300" distR="11430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l="160" r="160"/>
                    <a:stretch>
                      <a:fillRect/>
                    </a:stretch>
                  </pic:blipFill>
                  <pic:spPr>
                    <a:xfrm>
                      <a:off x="0" y="0"/>
                      <a:ext cx="6461481" cy="8372475"/>
                    </a:xfrm>
                    <a:prstGeom prst="rect">
                      <a:avLst/>
                    </a:prstGeom>
                    <a:ln/>
                  </pic:spPr>
                </pic:pic>
              </a:graphicData>
            </a:graphic>
          </wp:anchor>
        </w:drawing>
      </w:r>
    </w:p>
    <w:p w14:paraId="57334E41" w14:textId="77777777" w:rsidR="00877025" w:rsidRDefault="000C1E4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APPENDIX G</w:t>
      </w:r>
      <w:r>
        <w:rPr>
          <w:noProof/>
        </w:rPr>
        <w:drawing>
          <wp:anchor distT="0" distB="0" distL="0" distR="0" simplePos="0" relativeHeight="251670528" behindDoc="0" locked="0" layoutInCell="1" hidden="0" allowOverlap="1" wp14:anchorId="18AE331B" wp14:editId="6DEB4216">
            <wp:simplePos x="0" y="0"/>
            <wp:positionH relativeFrom="column">
              <wp:posOffset>-390524</wp:posOffset>
            </wp:positionH>
            <wp:positionV relativeFrom="paragraph">
              <wp:posOffset>285750</wp:posOffset>
            </wp:positionV>
            <wp:extent cx="6724650" cy="8648700"/>
            <wp:effectExtent l="0" t="0" r="0" b="0"/>
            <wp:wrapSquare wrapText="bothSides" distT="0" distB="0" distL="0" distR="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l="34" r="34"/>
                    <a:stretch>
                      <a:fillRect/>
                    </a:stretch>
                  </pic:blipFill>
                  <pic:spPr>
                    <a:xfrm>
                      <a:off x="0" y="0"/>
                      <a:ext cx="6724650" cy="8648700"/>
                    </a:xfrm>
                    <a:prstGeom prst="rect">
                      <a:avLst/>
                    </a:prstGeom>
                    <a:ln/>
                  </pic:spPr>
                </pic:pic>
              </a:graphicData>
            </a:graphic>
          </wp:anchor>
        </w:drawing>
      </w:r>
    </w:p>
    <w:p w14:paraId="664DEBE0" w14:textId="77777777" w:rsidR="00877025" w:rsidRDefault="000C1E49">
      <w:pPr>
        <w:widowControl w:val="0"/>
        <w:pBdr>
          <w:top w:val="nil"/>
          <w:left w:val="nil"/>
          <w:bottom w:val="nil"/>
          <w:right w:val="nil"/>
          <w:between w:val="nil"/>
        </w:pBdr>
        <w:spacing w:after="0" w:line="240" w:lineRule="auto"/>
        <w:ind w:left="119"/>
        <w:rPr>
          <w:rFonts w:ascii="Times New Roman" w:eastAsia="Times New Roman" w:hAnsi="Times New Roman" w:cs="Times New Roman"/>
          <w:sz w:val="24"/>
          <w:szCs w:val="24"/>
        </w:rPr>
        <w:sectPr w:rsidR="00877025">
          <w:pgSz w:w="12240" w:h="15840"/>
          <w:pgMar w:top="1440" w:right="1440" w:bottom="1440" w:left="1440" w:header="720" w:footer="720" w:gutter="0"/>
          <w:pgNumType w:start="1"/>
          <w:cols w:space="720" w:equalWidth="0">
            <w:col w:w="9360"/>
          </w:cols>
        </w:sectPr>
      </w:pPr>
      <w:r>
        <w:rPr>
          <w:rFonts w:ascii="Times New Roman" w:eastAsia="Times New Roman" w:hAnsi="Times New Roman" w:cs="Times New Roman"/>
          <w:noProof/>
          <w:sz w:val="24"/>
          <w:szCs w:val="24"/>
        </w:rPr>
        <w:lastRenderedPageBreak/>
        <w:drawing>
          <wp:inline distT="114300" distB="114300" distL="114300" distR="114300" wp14:anchorId="7553376E" wp14:editId="14827777">
            <wp:extent cx="5943600" cy="76327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t="151" b="151"/>
                    <a:stretch>
                      <a:fillRect/>
                    </a:stretch>
                  </pic:blipFill>
                  <pic:spPr>
                    <a:xfrm>
                      <a:off x="0" y="0"/>
                      <a:ext cx="5943600" cy="7632700"/>
                    </a:xfrm>
                    <a:prstGeom prst="rect">
                      <a:avLst/>
                    </a:prstGeom>
                    <a:ln/>
                  </pic:spPr>
                </pic:pic>
              </a:graphicData>
            </a:graphic>
          </wp:inline>
        </w:drawing>
      </w:r>
      <w:r>
        <w:rPr>
          <w:noProof/>
        </w:rPr>
        <w:drawing>
          <wp:anchor distT="0" distB="0" distL="0" distR="0" simplePos="0" relativeHeight="251671552" behindDoc="0" locked="0" layoutInCell="1" hidden="0" allowOverlap="1" wp14:anchorId="6C2DD77C" wp14:editId="35B0A649">
            <wp:simplePos x="0" y="0"/>
            <wp:positionH relativeFrom="column">
              <wp:posOffset>-452437</wp:posOffset>
            </wp:positionH>
            <wp:positionV relativeFrom="paragraph">
              <wp:posOffset>0</wp:posOffset>
            </wp:positionV>
            <wp:extent cx="6848475" cy="9048750"/>
            <wp:effectExtent l="0" t="0" r="0" b="0"/>
            <wp:wrapSquare wrapText="bothSides" distT="0" distB="0" distL="0" distR="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l="288" r="288"/>
                    <a:stretch>
                      <a:fillRect/>
                    </a:stretch>
                  </pic:blipFill>
                  <pic:spPr>
                    <a:xfrm>
                      <a:off x="0" y="0"/>
                      <a:ext cx="6848475" cy="9048750"/>
                    </a:xfrm>
                    <a:prstGeom prst="rect">
                      <a:avLst/>
                    </a:prstGeom>
                    <a:ln/>
                  </pic:spPr>
                </pic:pic>
              </a:graphicData>
            </a:graphic>
          </wp:anchor>
        </w:drawing>
      </w:r>
    </w:p>
    <w:p w14:paraId="565EEF87"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H</w:t>
      </w:r>
    </w:p>
    <w:p w14:paraId="1317F140" w14:textId="77777777" w:rsidR="00877025" w:rsidRDefault="000C1E49">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General Use Epinephrine Compliance Checklist</w:t>
      </w:r>
    </w:p>
    <w:p w14:paraId="188EEA9C" w14:textId="77777777" w:rsidR="00877025" w:rsidRDefault="00877025">
      <w:pPr>
        <w:spacing w:after="0" w:line="240" w:lineRule="auto"/>
        <w:rPr>
          <w:rFonts w:ascii="Times New Roman" w:eastAsia="Times New Roman" w:hAnsi="Times New Roman" w:cs="Times New Roman"/>
          <w:sz w:val="24"/>
          <w:szCs w:val="24"/>
        </w:rPr>
      </w:pPr>
    </w:p>
    <w:p w14:paraId="3DCB2BA7" w14:textId="6326ED81"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Name </w:t>
      </w:r>
      <w:sdt>
        <w:sdtPr>
          <w:rPr>
            <w:rFonts w:ascii="Times New Roman" w:eastAsia="Times New Roman" w:hAnsi="Times New Roman" w:cs="Times New Roman"/>
            <w:sz w:val="24"/>
            <w:szCs w:val="24"/>
          </w:rPr>
          <w:id w:val="388849518"/>
          <w:placeholder>
            <w:docPart w:val="583409B5ED8C4EBFA9C53364649168CD"/>
          </w:placeholder>
          <w:showingPlcHdr/>
          <w:text/>
        </w:sdtPr>
        <w:sdtContent>
          <w:r w:rsidR="00AE1821" w:rsidRPr="00AE1821">
            <w:rPr>
              <w:rStyle w:val="PlaceholderText"/>
            </w:rPr>
            <w:t>ENTER SCHOOL NAME.</w:t>
          </w:r>
        </w:sdtContent>
      </w:sdt>
    </w:p>
    <w:p w14:paraId="36567C5C" w14:textId="6CF7C25E"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Year   </w:t>
      </w:r>
      <w:sdt>
        <w:sdtPr>
          <w:rPr>
            <w:rFonts w:ascii="Times New Roman" w:eastAsia="Times New Roman" w:hAnsi="Times New Roman" w:cs="Times New Roman"/>
            <w:sz w:val="24"/>
            <w:szCs w:val="24"/>
          </w:rPr>
          <w:id w:val="597527803"/>
          <w:placeholder>
            <w:docPart w:val="49943CEEB1044D32A42920BCEA47FC9B"/>
          </w:placeholder>
          <w:showingPlcHdr/>
          <w:text/>
        </w:sdtPr>
        <w:sdtContent>
          <w:r w:rsidR="00AE1821" w:rsidRPr="00AE1821">
            <w:rPr>
              <w:rStyle w:val="PlaceholderText"/>
            </w:rPr>
            <w:t>ENTER SCHOOL YEAR.</w:t>
          </w:r>
        </w:sdtContent>
      </w:sdt>
    </w:p>
    <w:p w14:paraId="2EEDB555" w14:textId="24E92F5F"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School Nurse/Licensed Health Care Practitioner </w:t>
      </w:r>
      <w:sdt>
        <w:sdtPr>
          <w:rPr>
            <w:rFonts w:ascii="Times New Roman" w:eastAsia="Times New Roman" w:hAnsi="Times New Roman" w:cs="Times New Roman"/>
            <w:sz w:val="24"/>
            <w:szCs w:val="24"/>
          </w:rPr>
          <w:id w:val="1165592021"/>
          <w:placeholder>
            <w:docPart w:val="BACFFC9FF3E5497BA49798A532ADCFC9"/>
          </w:placeholder>
          <w:showingPlcHdr/>
          <w:text/>
        </w:sdtPr>
        <w:sdtContent>
          <w:r w:rsidR="00AE1821" w:rsidRPr="00AE1821">
            <w:rPr>
              <w:rStyle w:val="PlaceholderText"/>
            </w:rPr>
            <w:t>ENTER SCH NURSE/PRACTIONER.</w:t>
          </w:r>
        </w:sdtContent>
      </w:sdt>
    </w:p>
    <w:p w14:paraId="70524489" w14:textId="77777777" w:rsidR="00877025" w:rsidRDefault="00877025">
      <w:pPr>
        <w:spacing w:after="0" w:line="240" w:lineRule="auto"/>
        <w:ind w:left="720"/>
        <w:rPr>
          <w:rFonts w:ascii="Times New Roman" w:eastAsia="Times New Roman" w:hAnsi="Times New Roman" w:cs="Times New Roman"/>
          <w:sz w:val="24"/>
          <w:szCs w:val="24"/>
        </w:rPr>
      </w:pPr>
    </w:p>
    <w:tbl>
      <w:tblPr>
        <w:tblStyle w:val="a2"/>
        <w:tblW w:w="10080" w:type="dxa"/>
        <w:tblInd w:w="126" w:type="dxa"/>
        <w:tblLayout w:type="fixed"/>
        <w:tblLook w:val="0000" w:firstRow="0" w:lastRow="0" w:firstColumn="0" w:lastColumn="0" w:noHBand="0" w:noVBand="0"/>
      </w:tblPr>
      <w:tblGrid>
        <w:gridCol w:w="8010"/>
        <w:gridCol w:w="990"/>
        <w:gridCol w:w="1080"/>
      </w:tblGrid>
      <w:tr w:rsidR="00877025" w14:paraId="438E693C" w14:textId="77777777">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14:paraId="1F1C20A0" w14:textId="77777777" w:rsidR="00877025" w:rsidRDefault="000C1E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Criteria</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1C607C"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AE3E06"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877025" w14:paraId="6F5F3368" w14:textId="77777777">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14:paraId="496802C8"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completed copy of the school’s General Use Epinephrine Policy and Procedure which must include:</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642960960"/>
              <w14:checkbox>
                <w14:checked w14:val="0"/>
                <w14:checkedState w14:val="2612" w14:font="MS Gothic"/>
                <w14:uncheckedState w14:val="2610" w14:font="MS Gothic"/>
              </w14:checkbox>
            </w:sdtPr>
            <w:sdtContent>
              <w:p w14:paraId="363F8048" w14:textId="23A6109C"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060397734"/>
              <w14:checkbox>
                <w14:checked w14:val="0"/>
                <w14:checkedState w14:val="2612" w14:font="MS Gothic"/>
                <w14:uncheckedState w14:val="2610" w14:font="MS Gothic"/>
              </w14:checkbox>
            </w:sdtPr>
            <w:sdtContent>
              <w:p w14:paraId="3D292AE4" w14:textId="236A586B"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14:paraId="5C3A015C" w14:textId="77777777">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14:paraId="32442108" w14:textId="77777777" w:rsidR="00877025" w:rsidRDefault="000C1E49">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copy of the statement of policy authorization and adoption distributed to the school community and included in the parent handbook.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735307206"/>
              <w14:checkbox>
                <w14:checked w14:val="0"/>
                <w14:checkedState w14:val="2612" w14:font="MS Gothic"/>
                <w14:uncheckedState w14:val="2610" w14:font="MS Gothic"/>
              </w14:checkbox>
            </w:sdtPr>
            <w:sdtContent>
              <w:p w14:paraId="7AB3FA4F" w14:textId="0C2E23D2"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509566075"/>
              <w14:checkbox>
                <w14:checked w14:val="0"/>
                <w14:checkedState w14:val="2612" w14:font="MS Gothic"/>
                <w14:uncheckedState w14:val="2610" w14:font="MS Gothic"/>
              </w14:checkbox>
            </w:sdtPr>
            <w:sdtContent>
              <w:p w14:paraId="659690B3" w14:textId="5CF1C829"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14:paraId="28DB8C15" w14:textId="77777777">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14:paraId="38531A90" w14:textId="77777777" w:rsidR="00877025" w:rsidRDefault="000C1E49">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copy of the signed statement of authorization to obtain and store auto-injectable epinephrine</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463275487"/>
              <w14:checkbox>
                <w14:checked w14:val="0"/>
                <w14:checkedState w14:val="2612" w14:font="MS Gothic"/>
                <w14:uncheckedState w14:val="2610" w14:font="MS Gothic"/>
              </w14:checkbox>
            </w:sdtPr>
            <w:sdtContent>
              <w:p w14:paraId="672ECE9E" w14:textId="41A0518D"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753269219"/>
              <w14:checkbox>
                <w14:checked w14:val="0"/>
                <w14:checkedState w14:val="2612" w14:font="MS Gothic"/>
                <w14:uncheckedState w14:val="2610" w14:font="MS Gothic"/>
              </w14:checkbox>
            </w:sdtPr>
            <w:sdtContent>
              <w:p w14:paraId="09B9681B" w14:textId="3E75BF54"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14:paraId="5CD1F7E9" w14:textId="77777777">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14:paraId="0999C4EB" w14:textId="77777777" w:rsidR="00877025" w:rsidRDefault="000C1E49">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Physician/Licensed Prescriber’s signature acknowledging that he or she has reviewed the document and all applicable documents and found them to be acceptable.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809553212"/>
              <w14:checkbox>
                <w14:checked w14:val="0"/>
                <w14:checkedState w14:val="2612" w14:font="MS Gothic"/>
                <w14:uncheckedState w14:val="2610" w14:font="MS Gothic"/>
              </w14:checkbox>
            </w:sdtPr>
            <w:sdtContent>
              <w:p w14:paraId="6B242331" w14:textId="1F1B1853"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866636369"/>
              <w14:checkbox>
                <w14:checked w14:val="0"/>
                <w14:checkedState w14:val="2612" w14:font="MS Gothic"/>
                <w14:uncheckedState w14:val="2610" w14:font="MS Gothic"/>
              </w14:checkbox>
            </w:sdtPr>
            <w:sdtContent>
              <w:p w14:paraId="6466F500" w14:textId="52D45028"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14:paraId="50DDC444" w14:textId="77777777">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14:paraId="7E208998" w14:textId="77777777" w:rsidR="00877025" w:rsidRDefault="000C1E49">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copy of the list of impacted personnel who have completed training on the signs and symptoms of anaphylaxis, and auto-injectable epinephrine as described in the statement of training.</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253349256"/>
              <w14:checkbox>
                <w14:checked w14:val="0"/>
                <w14:checkedState w14:val="2612" w14:font="MS Gothic"/>
                <w14:uncheckedState w14:val="2610" w14:font="MS Gothic"/>
              </w14:checkbox>
            </w:sdtPr>
            <w:sdtContent>
              <w:p w14:paraId="414B9843" w14:textId="434594AC"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768308761"/>
              <w14:checkbox>
                <w14:checked w14:val="0"/>
                <w14:checkedState w14:val="2612" w14:font="MS Gothic"/>
                <w14:uncheckedState w14:val="2610" w14:font="MS Gothic"/>
              </w14:checkbox>
            </w:sdtPr>
            <w:sdtContent>
              <w:p w14:paraId="0C1D088D" w14:textId="40239611"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14:paraId="319C5A1B" w14:textId="77777777">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14:paraId="66BF43A3" w14:textId="77777777" w:rsidR="00877025" w:rsidRDefault="000C1E49">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copy of the school’s anaphylaxis response protocol</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431957895"/>
              <w14:checkbox>
                <w14:checked w14:val="0"/>
                <w14:checkedState w14:val="2612" w14:font="MS Gothic"/>
                <w14:uncheckedState w14:val="2610" w14:font="MS Gothic"/>
              </w14:checkbox>
            </w:sdtPr>
            <w:sdtContent>
              <w:p w14:paraId="5292A35F" w14:textId="75B29832"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785343478"/>
              <w14:checkbox>
                <w14:checked w14:val="0"/>
                <w14:checkedState w14:val="2612" w14:font="MS Gothic"/>
                <w14:uncheckedState w14:val="2610" w14:font="MS Gothic"/>
              </w14:checkbox>
            </w:sdtPr>
            <w:sdtContent>
              <w:p w14:paraId="5E926793" w14:textId="6671007F"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14:paraId="449722A7" w14:textId="77777777">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14:paraId="56398045"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the name, address, phone number and e-mail address for the physician who has provided the medical authorization and medical direction.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52238768"/>
              <w14:checkbox>
                <w14:checked w14:val="0"/>
                <w14:checkedState w14:val="2612" w14:font="MS Gothic"/>
                <w14:uncheckedState w14:val="2610" w14:font="MS Gothic"/>
              </w14:checkbox>
            </w:sdtPr>
            <w:sdtContent>
              <w:p w14:paraId="76FAB553" w14:textId="1978368F"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39869394"/>
              <w14:checkbox>
                <w14:checked w14:val="0"/>
                <w14:checkedState w14:val="2612" w14:font="MS Gothic"/>
                <w14:uncheckedState w14:val="2610" w14:font="MS Gothic"/>
              </w14:checkbox>
            </w:sdtPr>
            <w:sdtContent>
              <w:p w14:paraId="0B0B1E54" w14:textId="4E4DB0A9"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14:paraId="26FECF42" w14:textId="77777777">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14:paraId="75194BF6"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copy of the signed physician/licensed prescriber’s standing orders.</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534309080"/>
              <w14:checkbox>
                <w14:checked w14:val="0"/>
                <w14:checkedState w14:val="2612" w14:font="MS Gothic"/>
                <w14:uncheckedState w14:val="2610" w14:font="MS Gothic"/>
              </w14:checkbox>
            </w:sdtPr>
            <w:sdtContent>
              <w:p w14:paraId="668420C3" w14:textId="7D44CE61"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764507480"/>
              <w14:checkbox>
                <w14:checked w14:val="0"/>
                <w14:checkedState w14:val="2612" w14:font="MS Gothic"/>
                <w14:uncheckedState w14:val="2610" w14:font="MS Gothic"/>
              </w14:checkbox>
            </w:sdtPr>
            <w:sdtContent>
              <w:p w14:paraId="75E9D78A" w14:textId="57F2A780"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14:paraId="71535E8A" w14:textId="77777777">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14:paraId="1861CFDA"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copy of the training material used to train all faculty and staff in the signs and symptoms of  anaphylaxis</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869368669"/>
              <w14:checkbox>
                <w14:checked w14:val="0"/>
                <w14:checkedState w14:val="2612" w14:font="MS Gothic"/>
                <w14:uncheckedState w14:val="2610" w14:font="MS Gothic"/>
              </w14:checkbox>
            </w:sdtPr>
            <w:sdtContent>
              <w:p w14:paraId="7B6F8C7F" w14:textId="1EB1CBCE"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934201164"/>
              <w14:checkbox>
                <w14:checked w14:val="0"/>
                <w14:checkedState w14:val="2612" w14:font="MS Gothic"/>
                <w14:uncheckedState w14:val="2610" w14:font="MS Gothic"/>
              </w14:checkbox>
            </w:sdtPr>
            <w:sdtContent>
              <w:p w14:paraId="016DEE15" w14:textId="592C36DA"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14:paraId="4ED4C1EA" w14:textId="77777777">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14:paraId="265EB5D8"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copy of the training material used to train impacted staff in anaphylaxis, proper use of auto-injectable epinephrine, and the school’s anaphylaxis response protocol</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757508491"/>
              <w14:checkbox>
                <w14:checked w14:val="0"/>
                <w14:checkedState w14:val="2612" w14:font="MS Gothic"/>
                <w14:uncheckedState w14:val="2610" w14:font="MS Gothic"/>
              </w14:checkbox>
            </w:sdtPr>
            <w:sdtContent>
              <w:p w14:paraId="1A72D917" w14:textId="18F3095F"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697037070"/>
              <w14:checkbox>
                <w14:checked w14:val="0"/>
                <w14:checkedState w14:val="2612" w14:font="MS Gothic"/>
                <w14:uncheckedState w14:val="2610" w14:font="MS Gothic"/>
              </w14:checkbox>
            </w:sdtPr>
            <w:sdtContent>
              <w:p w14:paraId="42FF14FB" w14:textId="17570D60"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14:paraId="68CDCE8B" w14:textId="77777777">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14:paraId="53201AF4"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the name, address, telephone number, e-mail address and title of the licensed health care practitioner who will provide the training.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119288357"/>
              <w14:checkbox>
                <w14:checked w14:val="0"/>
                <w14:checkedState w14:val="2612" w14:font="MS Gothic"/>
                <w14:uncheckedState w14:val="2610" w14:font="MS Gothic"/>
              </w14:checkbox>
            </w:sdtPr>
            <w:sdtContent>
              <w:p w14:paraId="11B6E087" w14:textId="328B3ADA"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820580201"/>
              <w14:checkbox>
                <w14:checked w14:val="0"/>
                <w14:checkedState w14:val="2612" w14:font="MS Gothic"/>
                <w14:uncheckedState w14:val="2610" w14:font="MS Gothic"/>
              </w14:checkbox>
            </w:sdtPr>
            <w:sdtContent>
              <w:p w14:paraId="2FD06560" w14:textId="0A64A1C5"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bl>
    <w:p w14:paraId="3A798CF4" w14:textId="77777777" w:rsidR="00877025" w:rsidRDefault="00877025">
      <w:pPr>
        <w:spacing w:after="0" w:line="240" w:lineRule="auto"/>
        <w:ind w:left="720"/>
        <w:rPr>
          <w:rFonts w:ascii="Times New Roman" w:eastAsia="Times New Roman" w:hAnsi="Times New Roman" w:cs="Times New Roman"/>
          <w:sz w:val="24"/>
          <w:szCs w:val="24"/>
        </w:rPr>
      </w:pPr>
    </w:p>
    <w:p w14:paraId="64213A0A" w14:textId="77777777" w:rsidR="00877025" w:rsidRDefault="00877025">
      <w:pPr>
        <w:spacing w:after="0" w:line="240" w:lineRule="auto"/>
        <w:ind w:left="720"/>
        <w:rPr>
          <w:rFonts w:ascii="Times New Roman" w:eastAsia="Times New Roman" w:hAnsi="Times New Roman" w:cs="Times New Roman"/>
          <w:sz w:val="24"/>
          <w:szCs w:val="24"/>
        </w:rPr>
      </w:pPr>
    </w:p>
    <w:p w14:paraId="69BC83D2"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w:t>
      </w:r>
    </w:p>
    <w:p w14:paraId="001A089A" w14:textId="77777777" w:rsidR="00877025" w:rsidRDefault="000C1E49">
      <w:pPr>
        <w:spacing w:after="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Administrator’s Signature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Date</w:t>
      </w:r>
    </w:p>
    <w:p w14:paraId="01C8B259" w14:textId="77777777" w:rsidR="00877025" w:rsidRDefault="00877025">
      <w:pPr>
        <w:spacing w:after="0" w:line="240" w:lineRule="auto"/>
        <w:ind w:left="720"/>
        <w:rPr>
          <w:rFonts w:ascii="Times New Roman" w:eastAsia="Times New Roman" w:hAnsi="Times New Roman" w:cs="Times New Roman"/>
          <w:sz w:val="20"/>
          <w:szCs w:val="20"/>
        </w:rPr>
      </w:pPr>
    </w:p>
    <w:p w14:paraId="0B6EAEDE" w14:textId="77777777" w:rsidR="00877025" w:rsidRDefault="000C1E4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8E75C5">
        <w:rPr>
          <w:rFonts w:ascii="Times New Roman" w:eastAsia="Times New Roman" w:hAnsi="Times New Roman" w:cs="Times New Roman"/>
          <w:sz w:val="20"/>
          <w:szCs w:val="20"/>
        </w:rPr>
        <w:tab/>
      </w:r>
      <w:r>
        <w:rPr>
          <w:rFonts w:ascii="Times New Roman" w:eastAsia="Times New Roman" w:hAnsi="Times New Roman" w:cs="Times New Roman"/>
          <w:sz w:val="20"/>
          <w:szCs w:val="20"/>
        </w:rPr>
        <w:tab/>
        <w:t>_______________</w:t>
      </w:r>
    </w:p>
    <w:p w14:paraId="303734C8" w14:textId="77777777" w:rsidR="00877025" w:rsidRDefault="000C1E4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School Nurse/Licensed health care practitioner</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Date</w:t>
      </w:r>
    </w:p>
    <w:p w14:paraId="50F0B4CF" w14:textId="77777777" w:rsidR="00877025" w:rsidRDefault="00877025">
      <w:pPr>
        <w:spacing w:after="0" w:line="240" w:lineRule="auto"/>
        <w:ind w:left="720"/>
        <w:rPr>
          <w:rFonts w:ascii="Times New Roman" w:eastAsia="Times New Roman" w:hAnsi="Times New Roman" w:cs="Times New Roman"/>
          <w:sz w:val="20"/>
          <w:szCs w:val="20"/>
        </w:rPr>
      </w:pPr>
    </w:p>
    <w:p w14:paraId="3D554AB8" w14:textId="77777777" w:rsidR="00877025" w:rsidRDefault="00877025">
      <w:pPr>
        <w:spacing w:after="0" w:line="240" w:lineRule="auto"/>
        <w:ind w:left="720"/>
        <w:rPr>
          <w:rFonts w:ascii="Times New Roman" w:eastAsia="Times New Roman" w:hAnsi="Times New Roman" w:cs="Times New Roman"/>
          <w:sz w:val="20"/>
          <w:szCs w:val="20"/>
        </w:rPr>
      </w:pPr>
    </w:p>
    <w:p w14:paraId="0C204B04" w14:textId="77777777" w:rsidR="00877025" w:rsidRDefault="000C1E4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8E75C5">
        <w:rPr>
          <w:rFonts w:ascii="Times New Roman" w:eastAsia="Times New Roman" w:hAnsi="Times New Roman" w:cs="Times New Roman"/>
          <w:sz w:val="20"/>
          <w:szCs w:val="20"/>
        </w:rPr>
        <w:tab/>
      </w:r>
      <w:r>
        <w:rPr>
          <w:rFonts w:ascii="Times New Roman" w:eastAsia="Times New Roman" w:hAnsi="Times New Roman" w:cs="Times New Roman"/>
          <w:sz w:val="20"/>
          <w:szCs w:val="20"/>
        </w:rPr>
        <w:tab/>
        <w:t>_______________</w:t>
      </w:r>
    </w:p>
    <w:p w14:paraId="4DEA8795" w14:textId="77777777" w:rsidR="00877025" w:rsidRDefault="000C1E49">
      <w:pPr>
        <w:spacing w:after="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Office of Risk Management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Date</w:t>
      </w:r>
    </w:p>
    <w:p w14:paraId="396042A2" w14:textId="77777777" w:rsidR="00877025" w:rsidRDefault="00877025">
      <w:pPr>
        <w:spacing w:after="0" w:line="240" w:lineRule="auto"/>
        <w:ind w:left="720"/>
        <w:rPr>
          <w:rFonts w:ascii="Times New Roman" w:eastAsia="Times New Roman" w:hAnsi="Times New Roman" w:cs="Times New Roman"/>
          <w:sz w:val="20"/>
          <w:szCs w:val="20"/>
        </w:rPr>
      </w:pPr>
    </w:p>
    <w:p w14:paraId="3CE92315" w14:textId="77777777" w:rsidR="00877025" w:rsidRDefault="00877025">
      <w:pPr>
        <w:spacing w:after="0" w:line="240" w:lineRule="auto"/>
        <w:ind w:left="720"/>
        <w:rPr>
          <w:rFonts w:ascii="Times New Roman" w:eastAsia="Times New Roman" w:hAnsi="Times New Roman" w:cs="Times New Roman"/>
          <w:sz w:val="20"/>
          <w:szCs w:val="20"/>
        </w:rPr>
      </w:pPr>
    </w:p>
    <w:p w14:paraId="56F3BB7D" w14:textId="77777777" w:rsidR="00877025" w:rsidRDefault="000C1E4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8E75C5">
        <w:rPr>
          <w:rFonts w:ascii="Times New Roman" w:eastAsia="Times New Roman" w:hAnsi="Times New Roman" w:cs="Times New Roman"/>
          <w:sz w:val="20"/>
          <w:szCs w:val="20"/>
        </w:rPr>
        <w:tab/>
      </w:r>
      <w:r>
        <w:rPr>
          <w:rFonts w:ascii="Times New Roman" w:eastAsia="Times New Roman" w:hAnsi="Times New Roman" w:cs="Times New Roman"/>
          <w:sz w:val="20"/>
          <w:szCs w:val="20"/>
        </w:rPr>
        <w:tab/>
        <w:t>_______________</w:t>
      </w:r>
    </w:p>
    <w:p w14:paraId="5F6C8299" w14:textId="77777777" w:rsidR="00877025" w:rsidRDefault="000C1E49">
      <w:pPr>
        <w:spacing w:after="0"/>
        <w:ind w:firstLine="720"/>
        <w:rPr>
          <w:rFonts w:ascii="Times New Roman" w:eastAsia="Times New Roman" w:hAnsi="Times New Roman" w:cs="Times New Roman"/>
          <w:sz w:val="20"/>
          <w:szCs w:val="20"/>
        </w:rPr>
        <w:sectPr w:rsidR="00877025">
          <w:pgSz w:w="12240" w:h="15840"/>
          <w:pgMar w:top="1440" w:right="1440" w:bottom="1440" w:left="1440" w:header="720" w:footer="720" w:gutter="0"/>
          <w:pgNumType w:start="1"/>
          <w:cols w:space="720" w:equalWidth="0">
            <w:col w:w="9360"/>
          </w:cols>
        </w:sectPr>
      </w:pPr>
      <w:r>
        <w:rPr>
          <w:rFonts w:ascii="Times New Roman" w:eastAsia="Times New Roman" w:hAnsi="Times New Roman" w:cs="Times New Roman"/>
          <w:sz w:val="20"/>
          <w:szCs w:val="20"/>
        </w:rPr>
        <w:t>General Liability Certificate Number</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Date</w:t>
      </w:r>
    </w:p>
    <w:p w14:paraId="60DB1FC4" w14:textId="77777777" w:rsidR="00877025" w:rsidRDefault="00877025" w:rsidP="008E75C5">
      <w:pPr>
        <w:spacing w:after="0"/>
        <w:ind w:firstLine="720"/>
        <w:rPr>
          <w:rFonts w:ascii="Times New Roman" w:eastAsia="Times New Roman" w:hAnsi="Times New Roman" w:cs="Times New Roman"/>
          <w:sz w:val="24"/>
          <w:szCs w:val="24"/>
        </w:rPr>
      </w:pPr>
    </w:p>
    <w:sectPr w:rsidR="00877025">
      <w:pgSz w:w="12240" w:h="15840"/>
      <w:pgMar w:top="1440" w:right="1440" w:bottom="1440" w:left="1440" w:header="720" w:footer="720" w:gutter="0"/>
      <w:pgNumType w:start="1"/>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AA45F1" w14:textId="77777777" w:rsidR="00C33186" w:rsidRDefault="00C33186">
      <w:pPr>
        <w:spacing w:after="0" w:line="240" w:lineRule="auto"/>
      </w:pPr>
      <w:r>
        <w:separator/>
      </w:r>
    </w:p>
  </w:endnote>
  <w:endnote w:type="continuationSeparator" w:id="0">
    <w:p w14:paraId="79BD38CA" w14:textId="77777777" w:rsidR="00C33186" w:rsidRDefault="00C33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2F44A" w14:textId="77777777" w:rsidR="00877025" w:rsidRDefault="00877025">
    <w:pPr>
      <w:pBdr>
        <w:top w:val="nil"/>
        <w:left w:val="nil"/>
        <w:bottom w:val="nil"/>
        <w:right w:val="nil"/>
        <w:between w:val="nil"/>
      </w:pBdr>
      <w:tabs>
        <w:tab w:val="center" w:pos="4680"/>
        <w:tab w:val="right" w:pos="9360"/>
      </w:tabs>
      <w:spacing w:after="0" w:line="240" w:lineRule="auto"/>
      <w:jc w:val="center"/>
      <w:rPr>
        <w:color w:val="000000"/>
      </w:rPr>
    </w:pPr>
  </w:p>
  <w:p w14:paraId="6972B038" w14:textId="77777777" w:rsidR="00877025" w:rsidRDefault="0087702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0B500" w14:textId="11CF10BA" w:rsidR="00877025" w:rsidRDefault="000C1E49">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A6409">
      <w:rPr>
        <w:noProof/>
        <w:color w:val="000000"/>
      </w:rPr>
      <w:t>1</w:t>
    </w:r>
    <w:r>
      <w:rPr>
        <w:color w:val="000000"/>
      </w:rPr>
      <w:fldChar w:fldCharType="end"/>
    </w:r>
  </w:p>
  <w:p w14:paraId="647CA5A0" w14:textId="77777777" w:rsidR="00877025" w:rsidRDefault="00877025">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45E5C" w14:textId="77777777" w:rsidR="00877025" w:rsidRDefault="00877025">
    <w:pPr>
      <w:widowControl w:val="0"/>
      <w:pBdr>
        <w:top w:val="nil"/>
        <w:left w:val="nil"/>
        <w:bottom w:val="nil"/>
        <w:right w:val="nil"/>
        <w:between w:val="nil"/>
      </w:pBdr>
      <w:spacing w:after="0" w:line="14" w:lineRule="auto"/>
      <w:ind w:left="119" w:firstLine="1205"/>
      <w:rPr>
        <w:rFonts w:ascii="Times New Roman" w:eastAsia="Times New Roman" w:hAnsi="Times New Roman" w:cs="Times New Roman"/>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BEDA2" w14:textId="03FEC263" w:rsidR="00877025" w:rsidRDefault="000C1E49">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A6409">
      <w:rPr>
        <w:noProof/>
        <w:color w:val="000000"/>
      </w:rPr>
      <w:t>2</w:t>
    </w:r>
    <w:r>
      <w:rPr>
        <w:color w:val="000000"/>
      </w:rPr>
      <w:fldChar w:fldCharType="end"/>
    </w:r>
  </w:p>
  <w:p w14:paraId="1F483ECA" w14:textId="77777777" w:rsidR="00877025" w:rsidRDefault="00877025">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399C34" w14:textId="77777777" w:rsidR="00C33186" w:rsidRDefault="00C33186">
      <w:pPr>
        <w:spacing w:after="0" w:line="240" w:lineRule="auto"/>
      </w:pPr>
      <w:r>
        <w:separator/>
      </w:r>
    </w:p>
  </w:footnote>
  <w:footnote w:type="continuationSeparator" w:id="0">
    <w:p w14:paraId="5DE73B77" w14:textId="77777777" w:rsidR="00C33186" w:rsidRDefault="00C331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F6AEF" w14:textId="77777777" w:rsidR="00877025" w:rsidRDefault="0087702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457D7"/>
    <w:multiLevelType w:val="multilevel"/>
    <w:tmpl w:val="2F80903C"/>
    <w:lvl w:ilvl="0">
      <w:start w:val="1"/>
      <w:numFmt w:val="decimal"/>
      <w:lvlText w:val="%1)"/>
      <w:lvlJc w:val="left"/>
      <w:pPr>
        <w:ind w:left="1374" w:hanging="360"/>
      </w:pPr>
      <w:rPr>
        <w:rFonts w:ascii="Times New Roman" w:eastAsia="Times New Roman" w:hAnsi="Times New Roman" w:cs="Times New Roman"/>
        <w:b/>
        <w:sz w:val="22"/>
        <w:szCs w:val="22"/>
      </w:rPr>
    </w:lvl>
    <w:lvl w:ilvl="1">
      <w:start w:val="1"/>
      <w:numFmt w:val="lowerLetter"/>
      <w:lvlText w:val="%2."/>
      <w:lvlJc w:val="left"/>
      <w:pPr>
        <w:ind w:left="2180" w:hanging="360"/>
      </w:pPr>
      <w:rPr>
        <w:rFonts w:ascii="Times New Roman" w:eastAsia="Times New Roman" w:hAnsi="Times New Roman" w:cs="Times New Roman"/>
        <w:sz w:val="22"/>
        <w:szCs w:val="22"/>
      </w:rPr>
    </w:lvl>
    <w:lvl w:ilvl="2">
      <w:start w:val="1"/>
      <w:numFmt w:val="bullet"/>
      <w:lvlText w:val="•"/>
      <w:lvlJc w:val="left"/>
      <w:pPr>
        <w:ind w:left="3075" w:hanging="360"/>
      </w:pPr>
    </w:lvl>
    <w:lvl w:ilvl="3">
      <w:start w:val="1"/>
      <w:numFmt w:val="bullet"/>
      <w:lvlText w:val="•"/>
      <w:lvlJc w:val="left"/>
      <w:pPr>
        <w:ind w:left="3971" w:hanging="360"/>
      </w:pPr>
    </w:lvl>
    <w:lvl w:ilvl="4">
      <w:start w:val="1"/>
      <w:numFmt w:val="bullet"/>
      <w:lvlText w:val="•"/>
      <w:lvlJc w:val="left"/>
      <w:pPr>
        <w:ind w:left="4866" w:hanging="360"/>
      </w:pPr>
    </w:lvl>
    <w:lvl w:ilvl="5">
      <w:start w:val="1"/>
      <w:numFmt w:val="bullet"/>
      <w:lvlText w:val="•"/>
      <w:lvlJc w:val="left"/>
      <w:pPr>
        <w:ind w:left="5762" w:hanging="360"/>
      </w:pPr>
    </w:lvl>
    <w:lvl w:ilvl="6">
      <w:start w:val="1"/>
      <w:numFmt w:val="bullet"/>
      <w:lvlText w:val="•"/>
      <w:lvlJc w:val="left"/>
      <w:pPr>
        <w:ind w:left="6657" w:hanging="360"/>
      </w:pPr>
    </w:lvl>
    <w:lvl w:ilvl="7">
      <w:start w:val="1"/>
      <w:numFmt w:val="bullet"/>
      <w:lvlText w:val="•"/>
      <w:lvlJc w:val="left"/>
      <w:pPr>
        <w:ind w:left="7553" w:hanging="360"/>
      </w:pPr>
    </w:lvl>
    <w:lvl w:ilvl="8">
      <w:start w:val="1"/>
      <w:numFmt w:val="bullet"/>
      <w:lvlText w:val="•"/>
      <w:lvlJc w:val="left"/>
      <w:pPr>
        <w:ind w:left="8448" w:hanging="360"/>
      </w:pPr>
    </w:lvl>
  </w:abstractNum>
  <w:abstractNum w:abstractNumId="1" w15:restartNumberingAfterBreak="0">
    <w:nsid w:val="06870CD8"/>
    <w:multiLevelType w:val="multilevel"/>
    <w:tmpl w:val="BC5ED1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8E31012"/>
    <w:multiLevelType w:val="multilevel"/>
    <w:tmpl w:val="5636B7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B5278A0"/>
    <w:multiLevelType w:val="multilevel"/>
    <w:tmpl w:val="E3B667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C850CEC"/>
    <w:multiLevelType w:val="multilevel"/>
    <w:tmpl w:val="D8D875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E4D6442"/>
    <w:multiLevelType w:val="multilevel"/>
    <w:tmpl w:val="037607DE"/>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181809ED"/>
    <w:multiLevelType w:val="multilevel"/>
    <w:tmpl w:val="0360E7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407059"/>
    <w:multiLevelType w:val="multilevel"/>
    <w:tmpl w:val="8AB233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9895534"/>
    <w:multiLevelType w:val="multilevel"/>
    <w:tmpl w:val="00B223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16D122A"/>
    <w:multiLevelType w:val="multilevel"/>
    <w:tmpl w:val="0F28DE3A"/>
    <w:lvl w:ilvl="0">
      <w:start w:val="1"/>
      <w:numFmt w:val="decimal"/>
      <w:lvlText w:val="(%1)"/>
      <w:lvlJc w:val="left"/>
      <w:pPr>
        <w:ind w:left="119" w:hanging="603"/>
      </w:pPr>
      <w:rPr>
        <w:rFonts w:ascii="Times New Roman" w:eastAsia="Times New Roman" w:hAnsi="Times New Roman" w:cs="Times New Roman"/>
        <w:b w:val="0"/>
        <w:sz w:val="24"/>
        <w:szCs w:val="24"/>
      </w:rPr>
    </w:lvl>
    <w:lvl w:ilvl="1">
      <w:start w:val="1"/>
      <w:numFmt w:val="bullet"/>
      <w:lvlText w:val="•"/>
      <w:lvlJc w:val="left"/>
      <w:pPr>
        <w:ind w:left="1087" w:hanging="603"/>
      </w:pPr>
    </w:lvl>
    <w:lvl w:ilvl="2">
      <w:start w:val="1"/>
      <w:numFmt w:val="bullet"/>
      <w:lvlText w:val="•"/>
      <w:lvlJc w:val="left"/>
      <w:pPr>
        <w:ind w:left="2055" w:hanging="603"/>
      </w:pPr>
    </w:lvl>
    <w:lvl w:ilvl="3">
      <w:start w:val="1"/>
      <w:numFmt w:val="bullet"/>
      <w:lvlText w:val="•"/>
      <w:lvlJc w:val="left"/>
      <w:pPr>
        <w:ind w:left="3023" w:hanging="603"/>
      </w:pPr>
    </w:lvl>
    <w:lvl w:ilvl="4">
      <w:start w:val="1"/>
      <w:numFmt w:val="bullet"/>
      <w:lvlText w:val="•"/>
      <w:lvlJc w:val="left"/>
      <w:pPr>
        <w:ind w:left="3991" w:hanging="603"/>
      </w:pPr>
    </w:lvl>
    <w:lvl w:ilvl="5">
      <w:start w:val="1"/>
      <w:numFmt w:val="bullet"/>
      <w:lvlText w:val="•"/>
      <w:lvlJc w:val="left"/>
      <w:pPr>
        <w:ind w:left="4959" w:hanging="603"/>
      </w:pPr>
    </w:lvl>
    <w:lvl w:ilvl="6">
      <w:start w:val="1"/>
      <w:numFmt w:val="bullet"/>
      <w:lvlText w:val="•"/>
      <w:lvlJc w:val="left"/>
      <w:pPr>
        <w:ind w:left="5927" w:hanging="602"/>
      </w:pPr>
    </w:lvl>
    <w:lvl w:ilvl="7">
      <w:start w:val="1"/>
      <w:numFmt w:val="bullet"/>
      <w:lvlText w:val="•"/>
      <w:lvlJc w:val="left"/>
      <w:pPr>
        <w:ind w:left="6895" w:hanging="603"/>
      </w:pPr>
    </w:lvl>
    <w:lvl w:ilvl="8">
      <w:start w:val="1"/>
      <w:numFmt w:val="bullet"/>
      <w:lvlText w:val="•"/>
      <w:lvlJc w:val="left"/>
      <w:pPr>
        <w:ind w:left="7863" w:hanging="603"/>
      </w:pPr>
    </w:lvl>
  </w:abstractNum>
  <w:abstractNum w:abstractNumId="10" w15:restartNumberingAfterBreak="0">
    <w:nsid w:val="28E874D3"/>
    <w:multiLevelType w:val="multilevel"/>
    <w:tmpl w:val="038AFD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98641DE"/>
    <w:multiLevelType w:val="multilevel"/>
    <w:tmpl w:val="4516DFBE"/>
    <w:lvl w:ilvl="0">
      <w:start w:val="1"/>
      <w:numFmt w:val="bullet"/>
      <w:lvlText w:val="●"/>
      <w:lvlJc w:val="left"/>
      <w:pPr>
        <w:ind w:left="1820" w:hanging="360"/>
      </w:pPr>
      <w:rPr>
        <w:rFonts w:ascii="Noto Sans Symbols" w:eastAsia="Noto Sans Symbols" w:hAnsi="Noto Sans Symbols" w:cs="Noto Sans Symbols"/>
        <w:sz w:val="22"/>
        <w:szCs w:val="22"/>
      </w:rPr>
    </w:lvl>
    <w:lvl w:ilvl="1">
      <w:start w:val="1"/>
      <w:numFmt w:val="bullet"/>
      <w:lvlText w:val="•"/>
      <w:lvlJc w:val="left"/>
      <w:pPr>
        <w:ind w:left="2662" w:hanging="360"/>
      </w:pPr>
    </w:lvl>
    <w:lvl w:ilvl="2">
      <w:start w:val="1"/>
      <w:numFmt w:val="bullet"/>
      <w:lvlText w:val="•"/>
      <w:lvlJc w:val="left"/>
      <w:pPr>
        <w:ind w:left="3504" w:hanging="360"/>
      </w:pPr>
    </w:lvl>
    <w:lvl w:ilvl="3">
      <w:start w:val="1"/>
      <w:numFmt w:val="bullet"/>
      <w:lvlText w:val="•"/>
      <w:lvlJc w:val="left"/>
      <w:pPr>
        <w:ind w:left="4346" w:hanging="360"/>
      </w:pPr>
    </w:lvl>
    <w:lvl w:ilvl="4">
      <w:start w:val="1"/>
      <w:numFmt w:val="bullet"/>
      <w:lvlText w:val="•"/>
      <w:lvlJc w:val="left"/>
      <w:pPr>
        <w:ind w:left="5188" w:hanging="360"/>
      </w:pPr>
    </w:lvl>
    <w:lvl w:ilvl="5">
      <w:start w:val="1"/>
      <w:numFmt w:val="bullet"/>
      <w:lvlText w:val="•"/>
      <w:lvlJc w:val="left"/>
      <w:pPr>
        <w:ind w:left="6030" w:hanging="360"/>
      </w:pPr>
    </w:lvl>
    <w:lvl w:ilvl="6">
      <w:start w:val="1"/>
      <w:numFmt w:val="bullet"/>
      <w:lvlText w:val="•"/>
      <w:lvlJc w:val="left"/>
      <w:pPr>
        <w:ind w:left="6872" w:hanging="360"/>
      </w:pPr>
    </w:lvl>
    <w:lvl w:ilvl="7">
      <w:start w:val="1"/>
      <w:numFmt w:val="bullet"/>
      <w:lvlText w:val="•"/>
      <w:lvlJc w:val="left"/>
      <w:pPr>
        <w:ind w:left="7714" w:hanging="360"/>
      </w:pPr>
    </w:lvl>
    <w:lvl w:ilvl="8">
      <w:start w:val="1"/>
      <w:numFmt w:val="bullet"/>
      <w:lvlText w:val="•"/>
      <w:lvlJc w:val="left"/>
      <w:pPr>
        <w:ind w:left="8556" w:hanging="360"/>
      </w:pPr>
    </w:lvl>
  </w:abstractNum>
  <w:abstractNum w:abstractNumId="12" w15:restartNumberingAfterBreak="0">
    <w:nsid w:val="2E2456B6"/>
    <w:multiLevelType w:val="multilevel"/>
    <w:tmpl w:val="96BE9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0233AAC"/>
    <w:multiLevelType w:val="multilevel"/>
    <w:tmpl w:val="1384116E"/>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14" w15:restartNumberingAfterBreak="0">
    <w:nsid w:val="4E803DF2"/>
    <w:multiLevelType w:val="multilevel"/>
    <w:tmpl w:val="3EAA76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9B13472"/>
    <w:multiLevelType w:val="multilevel"/>
    <w:tmpl w:val="8466A62A"/>
    <w:lvl w:ilvl="0">
      <w:start w:val="1"/>
      <w:numFmt w:val="decimal"/>
      <w:lvlText w:val="%1."/>
      <w:lvlJc w:val="left"/>
      <w:pPr>
        <w:ind w:left="119" w:hanging="603"/>
      </w:pPr>
      <w:rPr>
        <w:b w:val="0"/>
        <w:sz w:val="24"/>
        <w:szCs w:val="24"/>
      </w:rPr>
    </w:lvl>
    <w:lvl w:ilvl="1">
      <w:start w:val="2"/>
      <w:numFmt w:val="decimal"/>
      <w:lvlText w:val="(%2)"/>
      <w:lvlJc w:val="left"/>
      <w:pPr>
        <w:ind w:left="120" w:hanging="603"/>
      </w:pPr>
      <w:rPr>
        <w:rFonts w:ascii="Times New Roman" w:eastAsia="Times New Roman" w:hAnsi="Times New Roman" w:cs="Times New Roman"/>
        <w:b w:val="0"/>
        <w:sz w:val="24"/>
        <w:szCs w:val="24"/>
      </w:rPr>
    </w:lvl>
    <w:lvl w:ilvl="2">
      <w:start w:val="1"/>
      <w:numFmt w:val="bullet"/>
      <w:lvlText w:val="•"/>
      <w:lvlJc w:val="left"/>
      <w:pPr>
        <w:ind w:left="1195" w:hanging="603"/>
      </w:pPr>
    </w:lvl>
    <w:lvl w:ilvl="3">
      <w:start w:val="1"/>
      <w:numFmt w:val="bullet"/>
      <w:lvlText w:val="•"/>
      <w:lvlJc w:val="left"/>
      <w:pPr>
        <w:ind w:left="2271" w:hanging="603"/>
      </w:pPr>
    </w:lvl>
    <w:lvl w:ilvl="4">
      <w:start w:val="1"/>
      <w:numFmt w:val="bullet"/>
      <w:lvlText w:val="•"/>
      <w:lvlJc w:val="left"/>
      <w:pPr>
        <w:ind w:left="3346" w:hanging="603"/>
      </w:pPr>
    </w:lvl>
    <w:lvl w:ilvl="5">
      <w:start w:val="1"/>
      <w:numFmt w:val="bullet"/>
      <w:lvlText w:val="•"/>
      <w:lvlJc w:val="left"/>
      <w:pPr>
        <w:ind w:left="4422" w:hanging="603"/>
      </w:pPr>
    </w:lvl>
    <w:lvl w:ilvl="6">
      <w:start w:val="1"/>
      <w:numFmt w:val="bullet"/>
      <w:lvlText w:val="•"/>
      <w:lvlJc w:val="left"/>
      <w:pPr>
        <w:ind w:left="5497" w:hanging="603"/>
      </w:pPr>
    </w:lvl>
    <w:lvl w:ilvl="7">
      <w:start w:val="1"/>
      <w:numFmt w:val="bullet"/>
      <w:lvlText w:val="•"/>
      <w:lvlJc w:val="left"/>
      <w:pPr>
        <w:ind w:left="6573" w:hanging="603"/>
      </w:pPr>
    </w:lvl>
    <w:lvl w:ilvl="8">
      <w:start w:val="1"/>
      <w:numFmt w:val="bullet"/>
      <w:lvlText w:val="•"/>
      <w:lvlJc w:val="left"/>
      <w:pPr>
        <w:ind w:left="7648" w:hanging="603"/>
      </w:pPr>
    </w:lvl>
  </w:abstractNum>
  <w:abstractNum w:abstractNumId="16" w15:restartNumberingAfterBreak="0">
    <w:nsid w:val="59CF2F29"/>
    <w:multiLevelType w:val="multilevel"/>
    <w:tmpl w:val="E6E203A6"/>
    <w:lvl w:ilvl="0">
      <w:start w:val="1"/>
      <w:numFmt w:val="bullet"/>
      <w:lvlText w:val="●"/>
      <w:lvlJc w:val="left"/>
      <w:pPr>
        <w:ind w:left="1820" w:hanging="360"/>
      </w:pPr>
      <w:rPr>
        <w:rFonts w:ascii="Noto Sans Symbols" w:eastAsia="Noto Sans Symbols" w:hAnsi="Noto Sans Symbols" w:cs="Noto Sans Symbols"/>
        <w:sz w:val="22"/>
        <w:szCs w:val="22"/>
      </w:rPr>
    </w:lvl>
    <w:lvl w:ilvl="1">
      <w:start w:val="1"/>
      <w:numFmt w:val="bullet"/>
      <w:lvlText w:val="o"/>
      <w:lvlJc w:val="left"/>
      <w:pPr>
        <w:ind w:left="2180" w:hanging="360"/>
      </w:pPr>
      <w:rPr>
        <w:rFonts w:ascii="Courier New" w:eastAsia="Courier New" w:hAnsi="Courier New" w:cs="Courier New"/>
        <w:sz w:val="22"/>
        <w:szCs w:val="22"/>
      </w:rPr>
    </w:lvl>
    <w:lvl w:ilvl="2">
      <w:start w:val="1"/>
      <w:numFmt w:val="bullet"/>
      <w:lvlText w:val="•"/>
      <w:lvlJc w:val="left"/>
      <w:pPr>
        <w:ind w:left="2720" w:hanging="360"/>
      </w:pPr>
    </w:lvl>
    <w:lvl w:ilvl="3">
      <w:start w:val="1"/>
      <w:numFmt w:val="bullet"/>
      <w:lvlText w:val="•"/>
      <w:lvlJc w:val="left"/>
      <w:pPr>
        <w:ind w:left="3660" w:hanging="360"/>
      </w:pPr>
    </w:lvl>
    <w:lvl w:ilvl="4">
      <w:start w:val="1"/>
      <w:numFmt w:val="bullet"/>
      <w:lvlText w:val="•"/>
      <w:lvlJc w:val="left"/>
      <w:pPr>
        <w:ind w:left="4600" w:hanging="360"/>
      </w:pPr>
    </w:lvl>
    <w:lvl w:ilvl="5">
      <w:start w:val="1"/>
      <w:numFmt w:val="bullet"/>
      <w:lvlText w:val="•"/>
      <w:lvlJc w:val="left"/>
      <w:pPr>
        <w:ind w:left="5540" w:hanging="360"/>
      </w:pPr>
    </w:lvl>
    <w:lvl w:ilvl="6">
      <w:start w:val="1"/>
      <w:numFmt w:val="bullet"/>
      <w:lvlText w:val="•"/>
      <w:lvlJc w:val="left"/>
      <w:pPr>
        <w:ind w:left="6480" w:hanging="360"/>
      </w:pPr>
    </w:lvl>
    <w:lvl w:ilvl="7">
      <w:start w:val="1"/>
      <w:numFmt w:val="bullet"/>
      <w:lvlText w:val="•"/>
      <w:lvlJc w:val="left"/>
      <w:pPr>
        <w:ind w:left="7420" w:hanging="360"/>
      </w:pPr>
    </w:lvl>
    <w:lvl w:ilvl="8">
      <w:start w:val="1"/>
      <w:numFmt w:val="bullet"/>
      <w:lvlText w:val="•"/>
      <w:lvlJc w:val="left"/>
      <w:pPr>
        <w:ind w:left="8360" w:hanging="360"/>
      </w:pPr>
    </w:lvl>
  </w:abstractNum>
  <w:abstractNum w:abstractNumId="17" w15:restartNumberingAfterBreak="0">
    <w:nsid w:val="657F0C21"/>
    <w:multiLevelType w:val="multilevel"/>
    <w:tmpl w:val="DA8E3B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D285DA0"/>
    <w:multiLevelType w:val="multilevel"/>
    <w:tmpl w:val="21EE0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F15596C"/>
    <w:multiLevelType w:val="multilevel"/>
    <w:tmpl w:val="94A4E4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2B72509"/>
    <w:multiLevelType w:val="multilevel"/>
    <w:tmpl w:val="037607DE"/>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1" w15:restartNumberingAfterBreak="0">
    <w:nsid w:val="767838C0"/>
    <w:multiLevelType w:val="multilevel"/>
    <w:tmpl w:val="A0461D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835569F"/>
    <w:multiLevelType w:val="multilevel"/>
    <w:tmpl w:val="C6FEA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DDC4418"/>
    <w:multiLevelType w:val="multilevel"/>
    <w:tmpl w:val="06589A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2"/>
  </w:num>
  <w:num w:numId="3">
    <w:abstractNumId w:val="8"/>
  </w:num>
  <w:num w:numId="4">
    <w:abstractNumId w:val="15"/>
  </w:num>
  <w:num w:numId="5">
    <w:abstractNumId w:val="6"/>
  </w:num>
  <w:num w:numId="6">
    <w:abstractNumId w:val="4"/>
  </w:num>
  <w:num w:numId="7">
    <w:abstractNumId w:val="21"/>
  </w:num>
  <w:num w:numId="8">
    <w:abstractNumId w:val="7"/>
  </w:num>
  <w:num w:numId="9">
    <w:abstractNumId w:val="9"/>
  </w:num>
  <w:num w:numId="10">
    <w:abstractNumId w:val="18"/>
  </w:num>
  <w:num w:numId="11">
    <w:abstractNumId w:val="22"/>
  </w:num>
  <w:num w:numId="12">
    <w:abstractNumId w:val="19"/>
  </w:num>
  <w:num w:numId="13">
    <w:abstractNumId w:val="23"/>
  </w:num>
  <w:num w:numId="14">
    <w:abstractNumId w:val="14"/>
  </w:num>
  <w:num w:numId="15">
    <w:abstractNumId w:val="13"/>
  </w:num>
  <w:num w:numId="16">
    <w:abstractNumId w:val="5"/>
  </w:num>
  <w:num w:numId="17">
    <w:abstractNumId w:val="3"/>
  </w:num>
  <w:num w:numId="18">
    <w:abstractNumId w:val="17"/>
  </w:num>
  <w:num w:numId="19">
    <w:abstractNumId w:val="10"/>
  </w:num>
  <w:num w:numId="20">
    <w:abstractNumId w:val="2"/>
  </w:num>
  <w:num w:numId="21">
    <w:abstractNumId w:val="16"/>
  </w:num>
  <w:num w:numId="22">
    <w:abstractNumId w:val="11"/>
  </w:num>
  <w:num w:numId="23">
    <w:abstractNumId w:val="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1" w:cryptProviderType="rsaAES" w:cryptAlgorithmClass="hash" w:cryptAlgorithmType="typeAny" w:cryptAlgorithmSid="14" w:cryptSpinCount="100000" w:hash="LeXLmnqN3da5GeCVpQnwrvikizYIKY1EPw0pSZRUtbSu4IuH2LvzMcQlteqlZ2MABlKToYb3lE29FgKcdHynRA==" w:salt="CepRchdyan5w8WJXPhMsw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025"/>
    <w:rsid w:val="00087F37"/>
    <w:rsid w:val="000A6409"/>
    <w:rsid w:val="000C1E49"/>
    <w:rsid w:val="0015085C"/>
    <w:rsid w:val="003A51A0"/>
    <w:rsid w:val="00457992"/>
    <w:rsid w:val="005C35AF"/>
    <w:rsid w:val="006041BD"/>
    <w:rsid w:val="007A39D6"/>
    <w:rsid w:val="00821A0E"/>
    <w:rsid w:val="00877025"/>
    <w:rsid w:val="00895564"/>
    <w:rsid w:val="008E75C5"/>
    <w:rsid w:val="00AE1821"/>
    <w:rsid w:val="00C0110B"/>
    <w:rsid w:val="00C33186"/>
    <w:rsid w:val="00D879C2"/>
    <w:rsid w:val="00DD6DF2"/>
    <w:rsid w:val="00FB6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32EB5"/>
  <w15:docId w15:val="{3816D9BC-010B-4E90-9DDE-133D4258B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val="0"/>
      <w:spacing w:after="0" w:line="240" w:lineRule="auto"/>
      <w:ind w:left="108"/>
      <w:outlineLvl w:val="0"/>
    </w:pPr>
    <w:rPr>
      <w:rFonts w:ascii="Arial" w:eastAsia="Arial" w:hAnsi="Arial" w:cs="Arial"/>
      <w:b/>
      <w:sz w:val="18"/>
      <w:szCs w:val="1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C0110B"/>
    <w:rPr>
      <w:color w:val="808080"/>
    </w:rPr>
  </w:style>
  <w:style w:type="paragraph" w:styleId="BalloonText">
    <w:name w:val="Balloon Text"/>
    <w:basedOn w:val="Normal"/>
    <w:link w:val="BalloonTextChar"/>
    <w:uiPriority w:val="99"/>
    <w:semiHidden/>
    <w:unhideWhenUsed/>
    <w:rsid w:val="001508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law.justia.com/citations.html" TargetMode="External"/><Relationship Id="rId18" Type="http://schemas.openxmlformats.org/officeDocument/2006/relationships/hyperlink" Target="http://www.foodallergy.org/" TargetMode="External"/><Relationship Id="rId26" Type="http://schemas.openxmlformats.org/officeDocument/2006/relationships/hyperlink" Target="http://www.epipen.com/" TargetMode="Externa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hyperlink" Target="https://law.justia.com/citations.html" TargetMode="External"/><Relationship Id="rId17" Type="http://schemas.openxmlformats.org/officeDocument/2006/relationships/hyperlink" Target="http://www.foodallergy.org/" TargetMode="External"/><Relationship Id="rId25" Type="http://schemas.openxmlformats.org/officeDocument/2006/relationships/hyperlink" Target="http://www.foodallergy.org/page/address-transportation-issues" TargetMode="External"/><Relationship Id="rId33"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30.png"/><Relationship Id="rId20" Type="http://schemas.openxmlformats.org/officeDocument/2006/relationships/hyperlink" Target="http://www.mdschoolhealthservices.org/" TargetMode="External"/><Relationship Id="rId29" Type="http://schemas.openxmlformats.org/officeDocument/2006/relationships/image" Target="media/image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mdschoolhealthservices.org/" TargetMode="External"/><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hyperlink" Target="mailto:amezu@msde.state.md.us" TargetMode="External"/><Relationship Id="rId30" Type="http://schemas.openxmlformats.org/officeDocument/2006/relationships/image" Target="media/image3.png"/><Relationship Id="rId35" Type="http://schemas.openxmlformats.org/officeDocument/2006/relationships/fontTable" Target="fontTable.xml"/><Relationship Id="rId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B3B3E35F-6BD2-4E19-8572-E59C85F2DB58}"/>
      </w:docPartPr>
      <w:docPartBody>
        <w:p w:rsidR="00000000" w:rsidRDefault="00FB46B2">
          <w:r w:rsidRPr="006E1F71">
            <w:rPr>
              <w:rStyle w:val="PlaceholderText"/>
            </w:rPr>
            <w:t>Click or tap here to enter text.</w:t>
          </w:r>
        </w:p>
      </w:docPartBody>
    </w:docPart>
    <w:docPart>
      <w:docPartPr>
        <w:name w:val="972D8F171B1C42429323D945E9E56F88"/>
        <w:category>
          <w:name w:val="General"/>
          <w:gallery w:val="placeholder"/>
        </w:category>
        <w:types>
          <w:type w:val="bbPlcHdr"/>
        </w:types>
        <w:behaviors>
          <w:behavior w:val="content"/>
        </w:behaviors>
        <w:guid w:val="{8E2CE20E-624A-4C51-82B1-0983D4D1950E}"/>
      </w:docPartPr>
      <w:docPartBody>
        <w:p w:rsidR="00000000" w:rsidRDefault="00FB46B2" w:rsidP="00FB46B2">
          <w:pPr>
            <w:pStyle w:val="972D8F171B1C42429323D945E9E56F881"/>
          </w:pPr>
          <w:r w:rsidRPr="0015085C">
            <w:rPr>
              <w:rStyle w:val="PlaceholderText"/>
            </w:rPr>
            <w:t>ENTER SCHOOL NAME</w:t>
          </w:r>
        </w:p>
      </w:docPartBody>
    </w:docPart>
    <w:docPart>
      <w:docPartPr>
        <w:name w:val="F0D18E2AFBDA49958CFBD6DEFBA83F1E"/>
        <w:category>
          <w:name w:val="General"/>
          <w:gallery w:val="placeholder"/>
        </w:category>
        <w:types>
          <w:type w:val="bbPlcHdr"/>
        </w:types>
        <w:behaviors>
          <w:behavior w:val="content"/>
        </w:behaviors>
        <w:guid w:val="{C13CB4B1-5A1A-4E91-B342-F34F4CBFECDD}"/>
      </w:docPartPr>
      <w:docPartBody>
        <w:p w:rsidR="00000000" w:rsidRDefault="00FB46B2" w:rsidP="00FB46B2">
          <w:pPr>
            <w:pStyle w:val="F0D18E2AFBDA49958CFBD6DEFBA83F1E1"/>
          </w:pPr>
          <w:r>
            <w:rPr>
              <w:rStyle w:val="PlaceholderText"/>
            </w:rPr>
            <w:t>ENTER SCHOOL NAME</w:t>
          </w:r>
        </w:p>
      </w:docPartBody>
    </w:docPart>
    <w:docPart>
      <w:docPartPr>
        <w:name w:val="A759921D8A4348BD82329D497A87BADB"/>
        <w:category>
          <w:name w:val="General"/>
          <w:gallery w:val="placeholder"/>
        </w:category>
        <w:types>
          <w:type w:val="bbPlcHdr"/>
        </w:types>
        <w:behaviors>
          <w:behavior w:val="content"/>
        </w:behaviors>
        <w:guid w:val="{3E1CCDD5-C4A5-49E9-86C6-B6E2E6251AF0}"/>
      </w:docPartPr>
      <w:docPartBody>
        <w:p w:rsidR="00000000" w:rsidRDefault="00FB46B2" w:rsidP="00FB46B2">
          <w:pPr>
            <w:pStyle w:val="A759921D8A4348BD82329D497A87BADB1"/>
          </w:pPr>
          <w:r w:rsidRPr="0015085C">
            <w:rPr>
              <w:rStyle w:val="PlaceholderText"/>
            </w:rPr>
            <w:t>ENTER SCHOOL NAME.</w:t>
          </w:r>
        </w:p>
      </w:docPartBody>
    </w:docPart>
    <w:docPart>
      <w:docPartPr>
        <w:name w:val="7754F36DBF234A03977AEC1D08160959"/>
        <w:category>
          <w:name w:val="General"/>
          <w:gallery w:val="placeholder"/>
        </w:category>
        <w:types>
          <w:type w:val="bbPlcHdr"/>
        </w:types>
        <w:behaviors>
          <w:behavior w:val="content"/>
        </w:behaviors>
        <w:guid w:val="{53F7F05B-BC79-474E-A105-D1B21A14CE4D}"/>
      </w:docPartPr>
      <w:docPartBody>
        <w:p w:rsidR="00000000" w:rsidRDefault="00FB46B2" w:rsidP="00FB46B2">
          <w:pPr>
            <w:pStyle w:val="7754F36DBF234A03977AEC1D081609591"/>
          </w:pPr>
          <w:r w:rsidRPr="0015085C">
            <w:rPr>
              <w:rStyle w:val="PlaceholderText"/>
            </w:rPr>
            <w:t>ENTER SCHOOL NAME</w:t>
          </w:r>
        </w:p>
      </w:docPartBody>
    </w:docPart>
    <w:docPart>
      <w:docPartPr>
        <w:name w:val="AC39FF3711D6410EBE25892DE72E393D"/>
        <w:category>
          <w:name w:val="General"/>
          <w:gallery w:val="placeholder"/>
        </w:category>
        <w:types>
          <w:type w:val="bbPlcHdr"/>
        </w:types>
        <w:behaviors>
          <w:behavior w:val="content"/>
        </w:behaviors>
        <w:guid w:val="{84E198AF-356B-4F0C-847A-150AB59980A6}"/>
      </w:docPartPr>
      <w:docPartBody>
        <w:p w:rsidR="00000000" w:rsidRDefault="00FB46B2" w:rsidP="00FB46B2">
          <w:pPr>
            <w:pStyle w:val="AC39FF3711D6410EBE25892DE72E393D1"/>
          </w:pPr>
          <w:r w:rsidRPr="0015085C">
            <w:rPr>
              <w:rStyle w:val="PlaceholderText"/>
            </w:rPr>
            <w:t>ENTER SCHOOL NAME.</w:t>
          </w:r>
        </w:p>
      </w:docPartBody>
    </w:docPart>
    <w:docPart>
      <w:docPartPr>
        <w:name w:val="9DB4C62CDFE747FCADE24D1617C5649E"/>
        <w:category>
          <w:name w:val="General"/>
          <w:gallery w:val="placeholder"/>
        </w:category>
        <w:types>
          <w:type w:val="bbPlcHdr"/>
        </w:types>
        <w:behaviors>
          <w:behavior w:val="content"/>
        </w:behaviors>
        <w:guid w:val="{0A7A50D4-57B8-45AE-92D9-8EA81969F5D5}"/>
      </w:docPartPr>
      <w:docPartBody>
        <w:p w:rsidR="00000000" w:rsidRDefault="00FB46B2" w:rsidP="00FB46B2">
          <w:pPr>
            <w:pStyle w:val="9DB4C62CDFE747FCADE24D1617C5649E1"/>
          </w:pPr>
          <w:r w:rsidRPr="0015085C">
            <w:rPr>
              <w:rStyle w:val="PlaceholderText"/>
            </w:rPr>
            <w:t>ENTER DESCRIPTION</w:t>
          </w:r>
        </w:p>
      </w:docPartBody>
    </w:docPart>
    <w:docPart>
      <w:docPartPr>
        <w:name w:val="270239F6747E461CBC07C7314F89D12B"/>
        <w:category>
          <w:name w:val="General"/>
          <w:gallery w:val="placeholder"/>
        </w:category>
        <w:types>
          <w:type w:val="bbPlcHdr"/>
        </w:types>
        <w:behaviors>
          <w:behavior w:val="content"/>
        </w:behaviors>
        <w:guid w:val="{B0F1BD2E-5BEA-4D82-BD0C-3698378EFBDF}"/>
      </w:docPartPr>
      <w:docPartBody>
        <w:p w:rsidR="00000000" w:rsidRDefault="00FB46B2" w:rsidP="00FB46B2">
          <w:pPr>
            <w:pStyle w:val="270239F6747E461CBC07C7314F89D12B1"/>
          </w:pPr>
          <w:r w:rsidRPr="0015085C">
            <w:rPr>
              <w:rStyle w:val="PlaceholderText"/>
            </w:rPr>
            <w:t>ENTER SCHOOL STATEMENT HERE.</w:t>
          </w:r>
        </w:p>
      </w:docPartBody>
    </w:docPart>
    <w:docPart>
      <w:docPartPr>
        <w:name w:val="C1EFB508360040ACA0C9EAC9431999C2"/>
        <w:category>
          <w:name w:val="General"/>
          <w:gallery w:val="placeholder"/>
        </w:category>
        <w:types>
          <w:type w:val="bbPlcHdr"/>
        </w:types>
        <w:behaviors>
          <w:behavior w:val="content"/>
        </w:behaviors>
        <w:guid w:val="{5618726A-539B-4BE8-84B5-E482D48434BA}"/>
      </w:docPartPr>
      <w:docPartBody>
        <w:p w:rsidR="00000000" w:rsidRDefault="00FB46B2" w:rsidP="00FB46B2">
          <w:pPr>
            <w:pStyle w:val="C1EFB508360040ACA0C9EAC9431999C21"/>
          </w:pPr>
          <w:r w:rsidRPr="0015085C">
            <w:rPr>
              <w:rStyle w:val="PlaceholderText"/>
            </w:rPr>
            <w:t>ENTER SCHOOL NAME.,</w:t>
          </w:r>
        </w:p>
      </w:docPartBody>
    </w:docPart>
    <w:docPart>
      <w:docPartPr>
        <w:name w:val="B97D592237374E0BBCC7A5E227EB12DE"/>
        <w:category>
          <w:name w:val="General"/>
          <w:gallery w:val="placeholder"/>
        </w:category>
        <w:types>
          <w:type w:val="bbPlcHdr"/>
        </w:types>
        <w:behaviors>
          <w:behavior w:val="content"/>
        </w:behaviors>
        <w:guid w:val="{4B9E06CE-AFC2-428D-B98F-65E28DEA2B47}"/>
      </w:docPartPr>
      <w:docPartBody>
        <w:p w:rsidR="00000000" w:rsidRDefault="00FB46B2" w:rsidP="00FB46B2">
          <w:pPr>
            <w:pStyle w:val="B97D592237374E0BBCC7A5E227EB12DE1"/>
          </w:pPr>
          <w:r w:rsidRPr="0015085C">
            <w:rPr>
              <w:rStyle w:val="PlaceholderText"/>
            </w:rPr>
            <w:t>ENTER SCHOOL NAME.</w:t>
          </w:r>
        </w:p>
      </w:docPartBody>
    </w:docPart>
    <w:docPart>
      <w:docPartPr>
        <w:name w:val="7A9B6997C5F9456BA26D4A81C5A75E96"/>
        <w:category>
          <w:name w:val="General"/>
          <w:gallery w:val="placeholder"/>
        </w:category>
        <w:types>
          <w:type w:val="bbPlcHdr"/>
        </w:types>
        <w:behaviors>
          <w:behavior w:val="content"/>
        </w:behaviors>
        <w:guid w:val="{800F4D15-7DB0-4B26-9F41-62A543EBD037}"/>
      </w:docPartPr>
      <w:docPartBody>
        <w:p w:rsidR="00000000" w:rsidRDefault="00FB46B2" w:rsidP="00FB46B2">
          <w:pPr>
            <w:pStyle w:val="7A9B6997C5F9456BA26D4A81C5A75E961"/>
          </w:pPr>
          <w:r w:rsidRPr="0015085C">
            <w:rPr>
              <w:rStyle w:val="PlaceholderText"/>
            </w:rPr>
            <w:t>ENTER NAME OF SCHOOL NURSE/LICENSED PRACTITIONER.</w:t>
          </w:r>
        </w:p>
      </w:docPartBody>
    </w:docPart>
    <w:docPart>
      <w:docPartPr>
        <w:name w:val="A34664D9614C4645AB5E12F898F4AB01"/>
        <w:category>
          <w:name w:val="General"/>
          <w:gallery w:val="placeholder"/>
        </w:category>
        <w:types>
          <w:type w:val="bbPlcHdr"/>
        </w:types>
        <w:behaviors>
          <w:behavior w:val="content"/>
        </w:behaviors>
        <w:guid w:val="{2151AD7D-F64F-4520-88D2-BE0EC63BA5E8}"/>
      </w:docPartPr>
      <w:docPartBody>
        <w:p w:rsidR="00000000" w:rsidRDefault="00FB46B2" w:rsidP="00FB46B2">
          <w:pPr>
            <w:pStyle w:val="A34664D9614C4645AB5E12F898F4AB011"/>
          </w:pPr>
          <w:r w:rsidRPr="0015085C">
            <w:rPr>
              <w:rStyle w:val="PlaceholderText"/>
            </w:rPr>
            <w:t>ENTER NAME OF PHYSICIAN/LICENSED PRESCRIBER.</w:t>
          </w:r>
        </w:p>
      </w:docPartBody>
    </w:docPart>
    <w:docPart>
      <w:docPartPr>
        <w:name w:val="C0DDB1FD40B842BAA00E8F8252EA95DD"/>
        <w:category>
          <w:name w:val="General"/>
          <w:gallery w:val="placeholder"/>
        </w:category>
        <w:types>
          <w:type w:val="bbPlcHdr"/>
        </w:types>
        <w:behaviors>
          <w:behavior w:val="content"/>
        </w:behaviors>
        <w:guid w:val="{D00E6A04-1E60-4182-BFB2-E5E0C3B3DB6F}"/>
      </w:docPartPr>
      <w:docPartBody>
        <w:p w:rsidR="00000000" w:rsidRDefault="00FB46B2" w:rsidP="00FB46B2">
          <w:pPr>
            <w:pStyle w:val="C0DDB1FD40B842BAA00E8F8252EA95DD1"/>
          </w:pPr>
          <w:r w:rsidRPr="0015085C">
            <w:rPr>
              <w:rStyle w:val="PlaceholderText"/>
            </w:rPr>
            <w:t>ENTER NAME OF PHYSICIAN/LICENSED PRESCRIBER</w:t>
          </w:r>
        </w:p>
      </w:docPartBody>
    </w:docPart>
    <w:docPart>
      <w:docPartPr>
        <w:name w:val="E10F9A3D05A04BC293E74FADC3D1DAE1"/>
        <w:category>
          <w:name w:val="General"/>
          <w:gallery w:val="placeholder"/>
        </w:category>
        <w:types>
          <w:type w:val="bbPlcHdr"/>
        </w:types>
        <w:behaviors>
          <w:behavior w:val="content"/>
        </w:behaviors>
        <w:guid w:val="{77B885E7-2C15-4FCF-B94B-B01287B57232}"/>
      </w:docPartPr>
      <w:docPartBody>
        <w:p w:rsidR="00000000" w:rsidRDefault="00FB46B2" w:rsidP="00FB46B2">
          <w:pPr>
            <w:pStyle w:val="E10F9A3D05A04BC293E74FADC3D1DAE11"/>
          </w:pPr>
          <w:r>
            <w:rPr>
              <w:rStyle w:val="PlaceholderText"/>
            </w:rPr>
            <w:t xml:space="preserve">ENTER SCHOOL NAME </w:t>
          </w:r>
        </w:p>
      </w:docPartBody>
    </w:docPart>
    <w:docPart>
      <w:docPartPr>
        <w:name w:val="129FED19F5A6464297E6390189EFD04B"/>
        <w:category>
          <w:name w:val="General"/>
          <w:gallery w:val="placeholder"/>
        </w:category>
        <w:types>
          <w:type w:val="bbPlcHdr"/>
        </w:types>
        <w:behaviors>
          <w:behavior w:val="content"/>
        </w:behaviors>
        <w:guid w:val="{294B4CB6-BB1B-4C87-BE8B-44182BB4A5CE}"/>
      </w:docPartPr>
      <w:docPartBody>
        <w:p w:rsidR="00000000" w:rsidRDefault="00FB46B2" w:rsidP="00FB46B2">
          <w:pPr>
            <w:pStyle w:val="129FED19F5A6464297E6390189EFD04B1"/>
          </w:pPr>
          <w:r w:rsidRPr="0015085C">
            <w:rPr>
              <w:rStyle w:val="PlaceholderText"/>
            </w:rPr>
            <w:t>ENTER NAME OF PHYSICIAN/LICENSED PRESCRIBER.</w:t>
          </w:r>
        </w:p>
      </w:docPartBody>
    </w:docPart>
    <w:docPart>
      <w:docPartPr>
        <w:name w:val="C08A42AD9AD043B499BD2F39F374D337"/>
        <w:category>
          <w:name w:val="General"/>
          <w:gallery w:val="placeholder"/>
        </w:category>
        <w:types>
          <w:type w:val="bbPlcHdr"/>
        </w:types>
        <w:behaviors>
          <w:behavior w:val="content"/>
        </w:behaviors>
        <w:guid w:val="{D4372863-9AE7-43FB-A468-DDD7E28BB423}"/>
      </w:docPartPr>
      <w:docPartBody>
        <w:p w:rsidR="00000000" w:rsidRDefault="00FB46B2" w:rsidP="00FB46B2">
          <w:pPr>
            <w:pStyle w:val="C08A42AD9AD043B499BD2F39F374D3371"/>
          </w:pPr>
          <w:r w:rsidRPr="0015085C">
            <w:rPr>
              <w:rStyle w:val="PlaceholderText"/>
            </w:rPr>
            <w:t>ENTER SCHOOL NAME.</w:t>
          </w:r>
        </w:p>
      </w:docPartBody>
    </w:docPart>
    <w:docPart>
      <w:docPartPr>
        <w:name w:val="8532156C8E364D04BFBCF35B96BF6FBB"/>
        <w:category>
          <w:name w:val="General"/>
          <w:gallery w:val="placeholder"/>
        </w:category>
        <w:types>
          <w:type w:val="bbPlcHdr"/>
        </w:types>
        <w:behaviors>
          <w:behavior w:val="content"/>
        </w:behaviors>
        <w:guid w:val="{A14A2E0E-3761-416D-8864-6BF8CA7CD89C}"/>
      </w:docPartPr>
      <w:docPartBody>
        <w:p w:rsidR="00000000" w:rsidRDefault="00FB46B2" w:rsidP="00FB46B2">
          <w:pPr>
            <w:pStyle w:val="8532156C8E364D04BFBCF35B96BF6FBB1"/>
          </w:pPr>
          <w:r>
            <w:rPr>
              <w:rStyle w:val="PlaceholderText"/>
            </w:rPr>
            <w:t>ENTER SCHOOL NAME.</w:t>
          </w:r>
        </w:p>
      </w:docPartBody>
    </w:docPart>
    <w:docPart>
      <w:docPartPr>
        <w:name w:val="1E97CD3439C243CE9DCE6BAB85EC3FCA"/>
        <w:category>
          <w:name w:val="General"/>
          <w:gallery w:val="placeholder"/>
        </w:category>
        <w:types>
          <w:type w:val="bbPlcHdr"/>
        </w:types>
        <w:behaviors>
          <w:behavior w:val="content"/>
        </w:behaviors>
        <w:guid w:val="{DC452AF3-F99E-4AD0-8183-2814A2DCEA93}"/>
      </w:docPartPr>
      <w:docPartBody>
        <w:p w:rsidR="00000000" w:rsidRDefault="00FB46B2" w:rsidP="00FB46B2">
          <w:pPr>
            <w:pStyle w:val="1E97CD3439C243CE9DCE6BAB85EC3FCA1"/>
          </w:pPr>
          <w:r>
            <w:rPr>
              <w:rStyle w:val="PlaceholderText"/>
            </w:rPr>
            <w:t>ENTER SCHOOL NAME</w:t>
          </w:r>
        </w:p>
      </w:docPartBody>
    </w:docPart>
    <w:docPart>
      <w:docPartPr>
        <w:name w:val="823573BAB3984A58BF92E9C2D54419CB"/>
        <w:category>
          <w:name w:val="General"/>
          <w:gallery w:val="placeholder"/>
        </w:category>
        <w:types>
          <w:type w:val="bbPlcHdr"/>
        </w:types>
        <w:behaviors>
          <w:behavior w:val="content"/>
        </w:behaviors>
        <w:guid w:val="{4CD3C61A-4D8B-4141-A700-D4970BD7E146}"/>
      </w:docPartPr>
      <w:docPartBody>
        <w:p w:rsidR="00000000" w:rsidRDefault="00FB46B2" w:rsidP="00FB46B2">
          <w:pPr>
            <w:pStyle w:val="823573BAB3984A58BF92E9C2D54419CB1"/>
          </w:pPr>
          <w:r>
            <w:rPr>
              <w:rStyle w:val="PlaceholderText"/>
            </w:rPr>
            <w:t>ENTER SCHOOL NAME</w:t>
          </w:r>
        </w:p>
      </w:docPartBody>
    </w:docPart>
    <w:docPart>
      <w:docPartPr>
        <w:name w:val="0DB63EC67A464BB0AF2F368F8DFA0DB9"/>
        <w:category>
          <w:name w:val="General"/>
          <w:gallery w:val="placeholder"/>
        </w:category>
        <w:types>
          <w:type w:val="bbPlcHdr"/>
        </w:types>
        <w:behaviors>
          <w:behavior w:val="content"/>
        </w:behaviors>
        <w:guid w:val="{B29AF50C-81D8-499F-B20B-111958894937}"/>
      </w:docPartPr>
      <w:docPartBody>
        <w:p w:rsidR="00000000" w:rsidRDefault="00FB46B2" w:rsidP="00FB46B2">
          <w:pPr>
            <w:pStyle w:val="0DB63EC67A464BB0AF2F368F8DFA0DB91"/>
          </w:pPr>
          <w:r w:rsidRPr="00AE1821">
            <w:rPr>
              <w:rStyle w:val="PlaceholderText"/>
            </w:rPr>
            <w:t>ENTER SCHOOL NAME.</w:t>
          </w:r>
        </w:p>
      </w:docPartBody>
    </w:docPart>
    <w:docPart>
      <w:docPartPr>
        <w:name w:val="F7A911EB0EA84AE1A487A0FA766B326E"/>
        <w:category>
          <w:name w:val="General"/>
          <w:gallery w:val="placeholder"/>
        </w:category>
        <w:types>
          <w:type w:val="bbPlcHdr"/>
        </w:types>
        <w:behaviors>
          <w:behavior w:val="content"/>
        </w:behaviors>
        <w:guid w:val="{15195CAF-CBF1-4BD0-87CE-FA5F8F2B758B}"/>
      </w:docPartPr>
      <w:docPartBody>
        <w:p w:rsidR="00000000" w:rsidRDefault="00FB46B2" w:rsidP="00FB46B2">
          <w:pPr>
            <w:pStyle w:val="F7A911EB0EA84AE1A487A0FA766B326E1"/>
          </w:pPr>
          <w:r>
            <w:rPr>
              <w:rStyle w:val="PlaceholderText"/>
            </w:rPr>
            <w:t>ENTER SCHOOL NAME</w:t>
          </w:r>
        </w:p>
      </w:docPartBody>
    </w:docPart>
    <w:docPart>
      <w:docPartPr>
        <w:name w:val="DE583E8B9E894763AD8FDE165BB6EF0D"/>
        <w:category>
          <w:name w:val="General"/>
          <w:gallery w:val="placeholder"/>
        </w:category>
        <w:types>
          <w:type w:val="bbPlcHdr"/>
        </w:types>
        <w:behaviors>
          <w:behavior w:val="content"/>
        </w:behaviors>
        <w:guid w:val="{A2D767DB-677B-415F-9744-C51FC6185638}"/>
      </w:docPartPr>
      <w:docPartBody>
        <w:p w:rsidR="00000000" w:rsidRDefault="00FB46B2" w:rsidP="00FB46B2">
          <w:pPr>
            <w:pStyle w:val="DE583E8B9E894763AD8FDE165BB6EF0D"/>
          </w:pPr>
          <w:r w:rsidRPr="00AE1821">
            <w:rPr>
              <w:rStyle w:val="PlaceholderText"/>
            </w:rPr>
            <w:t>ENTER LOCATION.</w:t>
          </w:r>
        </w:p>
      </w:docPartBody>
    </w:docPart>
    <w:docPart>
      <w:docPartPr>
        <w:name w:val="D6A26BC0ACF544DD8999D174539BD629"/>
        <w:category>
          <w:name w:val="General"/>
          <w:gallery w:val="placeholder"/>
        </w:category>
        <w:types>
          <w:type w:val="bbPlcHdr"/>
        </w:types>
        <w:behaviors>
          <w:behavior w:val="content"/>
        </w:behaviors>
        <w:guid w:val="{6D8D5E72-7866-4FE3-90C7-6201CDFC91BA}"/>
      </w:docPartPr>
      <w:docPartBody>
        <w:p w:rsidR="00000000" w:rsidRDefault="00FB46B2" w:rsidP="00FB46B2">
          <w:pPr>
            <w:pStyle w:val="D6A26BC0ACF544DD8999D174539BD629"/>
          </w:pPr>
          <w:r w:rsidRPr="00AE1821">
            <w:rPr>
              <w:rStyle w:val="PlaceholderText"/>
            </w:rPr>
            <w:t>ENTER PHONE NUMBER(S).</w:t>
          </w:r>
        </w:p>
      </w:docPartBody>
    </w:docPart>
    <w:docPart>
      <w:docPartPr>
        <w:name w:val="583409B5ED8C4EBFA9C53364649168CD"/>
        <w:category>
          <w:name w:val="General"/>
          <w:gallery w:val="placeholder"/>
        </w:category>
        <w:types>
          <w:type w:val="bbPlcHdr"/>
        </w:types>
        <w:behaviors>
          <w:behavior w:val="content"/>
        </w:behaviors>
        <w:guid w:val="{63AFDA71-4AED-438C-B8B7-C15DCF470BBF}"/>
      </w:docPartPr>
      <w:docPartBody>
        <w:p w:rsidR="00000000" w:rsidRDefault="00FB46B2" w:rsidP="00FB46B2">
          <w:pPr>
            <w:pStyle w:val="583409B5ED8C4EBFA9C53364649168CD"/>
          </w:pPr>
          <w:r w:rsidRPr="00AE1821">
            <w:rPr>
              <w:rStyle w:val="PlaceholderText"/>
            </w:rPr>
            <w:t>ENTER SCHOOL NAME.</w:t>
          </w:r>
        </w:p>
      </w:docPartBody>
    </w:docPart>
    <w:docPart>
      <w:docPartPr>
        <w:name w:val="49943CEEB1044D32A42920BCEA47FC9B"/>
        <w:category>
          <w:name w:val="General"/>
          <w:gallery w:val="placeholder"/>
        </w:category>
        <w:types>
          <w:type w:val="bbPlcHdr"/>
        </w:types>
        <w:behaviors>
          <w:behavior w:val="content"/>
        </w:behaviors>
        <w:guid w:val="{A72BAAF6-E5B9-4E9F-97E0-DCC2250EA45B}"/>
      </w:docPartPr>
      <w:docPartBody>
        <w:p w:rsidR="00000000" w:rsidRDefault="00FB46B2" w:rsidP="00FB46B2">
          <w:pPr>
            <w:pStyle w:val="49943CEEB1044D32A42920BCEA47FC9B"/>
          </w:pPr>
          <w:r w:rsidRPr="00AE1821">
            <w:rPr>
              <w:rStyle w:val="PlaceholderText"/>
            </w:rPr>
            <w:t>ENTER SCHOOL YEAR.</w:t>
          </w:r>
        </w:p>
      </w:docPartBody>
    </w:docPart>
    <w:docPart>
      <w:docPartPr>
        <w:name w:val="BACFFC9FF3E5497BA49798A532ADCFC9"/>
        <w:category>
          <w:name w:val="General"/>
          <w:gallery w:val="placeholder"/>
        </w:category>
        <w:types>
          <w:type w:val="bbPlcHdr"/>
        </w:types>
        <w:behaviors>
          <w:behavior w:val="content"/>
        </w:behaviors>
        <w:guid w:val="{20797BA4-017D-4A51-8106-BAD76713B388}"/>
      </w:docPartPr>
      <w:docPartBody>
        <w:p w:rsidR="00000000" w:rsidRDefault="00FB46B2" w:rsidP="00FB46B2">
          <w:pPr>
            <w:pStyle w:val="BACFFC9FF3E5497BA49798A532ADCFC9"/>
          </w:pPr>
          <w:r w:rsidRPr="00AE1821">
            <w:rPr>
              <w:rStyle w:val="PlaceholderText"/>
            </w:rPr>
            <w:t>ENTER SCH NURSE/PRACTIONER.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6B2"/>
    <w:rsid w:val="00FB4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46B2"/>
    <w:rPr>
      <w:color w:val="808080"/>
    </w:rPr>
  </w:style>
  <w:style w:type="paragraph" w:customStyle="1" w:styleId="972D8F171B1C42429323D945E9E56F88">
    <w:name w:val="972D8F171B1C42429323D945E9E56F88"/>
    <w:rsid w:val="00FB46B2"/>
    <w:pPr>
      <w:spacing w:after="200" w:line="276" w:lineRule="auto"/>
    </w:pPr>
    <w:rPr>
      <w:rFonts w:ascii="Calibri" w:eastAsia="Calibri" w:hAnsi="Calibri" w:cs="Calibri"/>
    </w:rPr>
  </w:style>
  <w:style w:type="paragraph" w:customStyle="1" w:styleId="F0D18E2AFBDA49958CFBD6DEFBA83F1E">
    <w:name w:val="F0D18E2AFBDA49958CFBD6DEFBA83F1E"/>
    <w:rsid w:val="00FB46B2"/>
    <w:pPr>
      <w:spacing w:after="200" w:line="276" w:lineRule="auto"/>
    </w:pPr>
    <w:rPr>
      <w:rFonts w:ascii="Calibri" w:eastAsia="Calibri" w:hAnsi="Calibri" w:cs="Calibri"/>
    </w:rPr>
  </w:style>
  <w:style w:type="paragraph" w:customStyle="1" w:styleId="A759921D8A4348BD82329D497A87BADB">
    <w:name w:val="A759921D8A4348BD82329D497A87BADB"/>
    <w:rsid w:val="00FB46B2"/>
    <w:pPr>
      <w:spacing w:after="200" w:line="276" w:lineRule="auto"/>
    </w:pPr>
    <w:rPr>
      <w:rFonts w:ascii="Calibri" w:eastAsia="Calibri" w:hAnsi="Calibri" w:cs="Calibri"/>
    </w:rPr>
  </w:style>
  <w:style w:type="paragraph" w:customStyle="1" w:styleId="7754F36DBF234A03977AEC1D08160959">
    <w:name w:val="7754F36DBF234A03977AEC1D08160959"/>
    <w:rsid w:val="00FB46B2"/>
    <w:pPr>
      <w:spacing w:after="200" w:line="276" w:lineRule="auto"/>
    </w:pPr>
    <w:rPr>
      <w:rFonts w:ascii="Calibri" w:eastAsia="Calibri" w:hAnsi="Calibri" w:cs="Calibri"/>
    </w:rPr>
  </w:style>
  <w:style w:type="paragraph" w:customStyle="1" w:styleId="AC39FF3711D6410EBE25892DE72E393D">
    <w:name w:val="AC39FF3711D6410EBE25892DE72E393D"/>
    <w:rsid w:val="00FB46B2"/>
    <w:pPr>
      <w:spacing w:after="200" w:line="276" w:lineRule="auto"/>
    </w:pPr>
    <w:rPr>
      <w:rFonts w:ascii="Calibri" w:eastAsia="Calibri" w:hAnsi="Calibri" w:cs="Calibri"/>
    </w:rPr>
  </w:style>
  <w:style w:type="paragraph" w:customStyle="1" w:styleId="9DB4C62CDFE747FCADE24D1617C5649E">
    <w:name w:val="9DB4C62CDFE747FCADE24D1617C5649E"/>
    <w:rsid w:val="00FB46B2"/>
    <w:pPr>
      <w:spacing w:after="200" w:line="276" w:lineRule="auto"/>
    </w:pPr>
    <w:rPr>
      <w:rFonts w:ascii="Calibri" w:eastAsia="Calibri" w:hAnsi="Calibri" w:cs="Calibri"/>
    </w:rPr>
  </w:style>
  <w:style w:type="paragraph" w:customStyle="1" w:styleId="270239F6747E461CBC07C7314F89D12B">
    <w:name w:val="270239F6747E461CBC07C7314F89D12B"/>
    <w:rsid w:val="00FB46B2"/>
    <w:pPr>
      <w:spacing w:after="200" w:line="276" w:lineRule="auto"/>
    </w:pPr>
    <w:rPr>
      <w:rFonts w:ascii="Calibri" w:eastAsia="Calibri" w:hAnsi="Calibri" w:cs="Calibri"/>
    </w:rPr>
  </w:style>
  <w:style w:type="paragraph" w:customStyle="1" w:styleId="C1EFB508360040ACA0C9EAC9431999C2">
    <w:name w:val="C1EFB508360040ACA0C9EAC9431999C2"/>
    <w:rsid w:val="00FB46B2"/>
    <w:pPr>
      <w:spacing w:after="200" w:line="276" w:lineRule="auto"/>
    </w:pPr>
    <w:rPr>
      <w:rFonts w:ascii="Calibri" w:eastAsia="Calibri" w:hAnsi="Calibri" w:cs="Calibri"/>
    </w:rPr>
  </w:style>
  <w:style w:type="paragraph" w:customStyle="1" w:styleId="B97D592237374E0BBCC7A5E227EB12DE">
    <w:name w:val="B97D592237374E0BBCC7A5E227EB12DE"/>
    <w:rsid w:val="00FB46B2"/>
    <w:pPr>
      <w:spacing w:after="200" w:line="276" w:lineRule="auto"/>
    </w:pPr>
    <w:rPr>
      <w:rFonts w:ascii="Calibri" w:eastAsia="Calibri" w:hAnsi="Calibri" w:cs="Calibri"/>
    </w:rPr>
  </w:style>
  <w:style w:type="paragraph" w:customStyle="1" w:styleId="7A9B6997C5F9456BA26D4A81C5A75E96">
    <w:name w:val="7A9B6997C5F9456BA26D4A81C5A75E96"/>
    <w:rsid w:val="00FB46B2"/>
    <w:pPr>
      <w:spacing w:after="200" w:line="276" w:lineRule="auto"/>
    </w:pPr>
    <w:rPr>
      <w:rFonts w:ascii="Calibri" w:eastAsia="Calibri" w:hAnsi="Calibri" w:cs="Calibri"/>
    </w:rPr>
  </w:style>
  <w:style w:type="paragraph" w:customStyle="1" w:styleId="A34664D9614C4645AB5E12F898F4AB01">
    <w:name w:val="A34664D9614C4645AB5E12F898F4AB01"/>
    <w:rsid w:val="00FB46B2"/>
    <w:pPr>
      <w:spacing w:after="200" w:line="276" w:lineRule="auto"/>
    </w:pPr>
    <w:rPr>
      <w:rFonts w:ascii="Calibri" w:eastAsia="Calibri" w:hAnsi="Calibri" w:cs="Calibri"/>
    </w:rPr>
  </w:style>
  <w:style w:type="paragraph" w:customStyle="1" w:styleId="C0DDB1FD40B842BAA00E8F8252EA95DD">
    <w:name w:val="C0DDB1FD40B842BAA00E8F8252EA95DD"/>
    <w:rsid w:val="00FB46B2"/>
    <w:pPr>
      <w:spacing w:after="200" w:line="276" w:lineRule="auto"/>
    </w:pPr>
    <w:rPr>
      <w:rFonts w:ascii="Calibri" w:eastAsia="Calibri" w:hAnsi="Calibri" w:cs="Calibri"/>
    </w:rPr>
  </w:style>
  <w:style w:type="paragraph" w:customStyle="1" w:styleId="E10F9A3D05A04BC293E74FADC3D1DAE1">
    <w:name w:val="E10F9A3D05A04BC293E74FADC3D1DAE1"/>
    <w:rsid w:val="00FB46B2"/>
    <w:pPr>
      <w:spacing w:after="200" w:line="276" w:lineRule="auto"/>
    </w:pPr>
    <w:rPr>
      <w:rFonts w:ascii="Calibri" w:eastAsia="Calibri" w:hAnsi="Calibri" w:cs="Calibri"/>
    </w:rPr>
  </w:style>
  <w:style w:type="paragraph" w:customStyle="1" w:styleId="129FED19F5A6464297E6390189EFD04B">
    <w:name w:val="129FED19F5A6464297E6390189EFD04B"/>
    <w:rsid w:val="00FB46B2"/>
    <w:pPr>
      <w:spacing w:after="200" w:line="276" w:lineRule="auto"/>
    </w:pPr>
    <w:rPr>
      <w:rFonts w:ascii="Calibri" w:eastAsia="Calibri" w:hAnsi="Calibri" w:cs="Calibri"/>
    </w:rPr>
  </w:style>
  <w:style w:type="paragraph" w:customStyle="1" w:styleId="C08A42AD9AD043B499BD2F39F374D337">
    <w:name w:val="C08A42AD9AD043B499BD2F39F374D337"/>
    <w:rsid w:val="00FB46B2"/>
    <w:pPr>
      <w:spacing w:after="200" w:line="276" w:lineRule="auto"/>
    </w:pPr>
    <w:rPr>
      <w:rFonts w:ascii="Calibri" w:eastAsia="Calibri" w:hAnsi="Calibri" w:cs="Calibri"/>
    </w:rPr>
  </w:style>
  <w:style w:type="paragraph" w:customStyle="1" w:styleId="8532156C8E364D04BFBCF35B96BF6FBB">
    <w:name w:val="8532156C8E364D04BFBCF35B96BF6FBB"/>
    <w:rsid w:val="00FB46B2"/>
    <w:pPr>
      <w:spacing w:after="200" w:line="276" w:lineRule="auto"/>
    </w:pPr>
    <w:rPr>
      <w:rFonts w:ascii="Calibri" w:eastAsia="Calibri" w:hAnsi="Calibri" w:cs="Calibri"/>
    </w:rPr>
  </w:style>
  <w:style w:type="paragraph" w:customStyle="1" w:styleId="1E97CD3439C243CE9DCE6BAB85EC3FCA">
    <w:name w:val="1E97CD3439C243CE9DCE6BAB85EC3FCA"/>
    <w:rsid w:val="00FB46B2"/>
    <w:pPr>
      <w:spacing w:after="200" w:line="276" w:lineRule="auto"/>
    </w:pPr>
    <w:rPr>
      <w:rFonts w:ascii="Calibri" w:eastAsia="Calibri" w:hAnsi="Calibri" w:cs="Calibri"/>
    </w:rPr>
  </w:style>
  <w:style w:type="paragraph" w:customStyle="1" w:styleId="823573BAB3984A58BF92E9C2D54419CB">
    <w:name w:val="823573BAB3984A58BF92E9C2D54419CB"/>
    <w:rsid w:val="00FB46B2"/>
    <w:pPr>
      <w:spacing w:after="200" w:line="276" w:lineRule="auto"/>
    </w:pPr>
    <w:rPr>
      <w:rFonts w:ascii="Calibri" w:eastAsia="Calibri" w:hAnsi="Calibri" w:cs="Calibri"/>
    </w:rPr>
  </w:style>
  <w:style w:type="paragraph" w:customStyle="1" w:styleId="0DB63EC67A464BB0AF2F368F8DFA0DB9">
    <w:name w:val="0DB63EC67A464BB0AF2F368F8DFA0DB9"/>
    <w:rsid w:val="00FB46B2"/>
    <w:pPr>
      <w:spacing w:after="200" w:line="276" w:lineRule="auto"/>
    </w:pPr>
    <w:rPr>
      <w:rFonts w:ascii="Calibri" w:eastAsia="Calibri" w:hAnsi="Calibri" w:cs="Calibri"/>
    </w:rPr>
  </w:style>
  <w:style w:type="paragraph" w:customStyle="1" w:styleId="F7A911EB0EA84AE1A487A0FA766B326E">
    <w:name w:val="F7A911EB0EA84AE1A487A0FA766B326E"/>
    <w:rsid w:val="00FB46B2"/>
    <w:pPr>
      <w:spacing w:after="200" w:line="276" w:lineRule="auto"/>
    </w:pPr>
    <w:rPr>
      <w:rFonts w:ascii="Calibri" w:eastAsia="Calibri" w:hAnsi="Calibri" w:cs="Calibri"/>
    </w:rPr>
  </w:style>
  <w:style w:type="paragraph" w:customStyle="1" w:styleId="972D8F171B1C42429323D945E9E56F881">
    <w:name w:val="972D8F171B1C42429323D945E9E56F881"/>
    <w:rsid w:val="00FB46B2"/>
    <w:pPr>
      <w:spacing w:after="200" w:line="276" w:lineRule="auto"/>
    </w:pPr>
    <w:rPr>
      <w:rFonts w:ascii="Calibri" w:eastAsia="Calibri" w:hAnsi="Calibri" w:cs="Calibri"/>
    </w:rPr>
  </w:style>
  <w:style w:type="paragraph" w:customStyle="1" w:styleId="F0D18E2AFBDA49958CFBD6DEFBA83F1E1">
    <w:name w:val="F0D18E2AFBDA49958CFBD6DEFBA83F1E1"/>
    <w:rsid w:val="00FB46B2"/>
    <w:pPr>
      <w:spacing w:after="200" w:line="276" w:lineRule="auto"/>
    </w:pPr>
    <w:rPr>
      <w:rFonts w:ascii="Calibri" w:eastAsia="Calibri" w:hAnsi="Calibri" w:cs="Calibri"/>
    </w:rPr>
  </w:style>
  <w:style w:type="paragraph" w:customStyle="1" w:styleId="A759921D8A4348BD82329D497A87BADB1">
    <w:name w:val="A759921D8A4348BD82329D497A87BADB1"/>
    <w:rsid w:val="00FB46B2"/>
    <w:pPr>
      <w:spacing w:after="200" w:line="276" w:lineRule="auto"/>
    </w:pPr>
    <w:rPr>
      <w:rFonts w:ascii="Calibri" w:eastAsia="Calibri" w:hAnsi="Calibri" w:cs="Calibri"/>
    </w:rPr>
  </w:style>
  <w:style w:type="paragraph" w:customStyle="1" w:styleId="7754F36DBF234A03977AEC1D081609591">
    <w:name w:val="7754F36DBF234A03977AEC1D081609591"/>
    <w:rsid w:val="00FB46B2"/>
    <w:pPr>
      <w:spacing w:after="200" w:line="276" w:lineRule="auto"/>
    </w:pPr>
    <w:rPr>
      <w:rFonts w:ascii="Calibri" w:eastAsia="Calibri" w:hAnsi="Calibri" w:cs="Calibri"/>
    </w:rPr>
  </w:style>
  <w:style w:type="paragraph" w:customStyle="1" w:styleId="AC39FF3711D6410EBE25892DE72E393D1">
    <w:name w:val="AC39FF3711D6410EBE25892DE72E393D1"/>
    <w:rsid w:val="00FB46B2"/>
    <w:pPr>
      <w:spacing w:after="200" w:line="276" w:lineRule="auto"/>
    </w:pPr>
    <w:rPr>
      <w:rFonts w:ascii="Calibri" w:eastAsia="Calibri" w:hAnsi="Calibri" w:cs="Calibri"/>
    </w:rPr>
  </w:style>
  <w:style w:type="paragraph" w:customStyle="1" w:styleId="9DB4C62CDFE747FCADE24D1617C5649E1">
    <w:name w:val="9DB4C62CDFE747FCADE24D1617C5649E1"/>
    <w:rsid w:val="00FB46B2"/>
    <w:pPr>
      <w:spacing w:after="200" w:line="276" w:lineRule="auto"/>
    </w:pPr>
    <w:rPr>
      <w:rFonts w:ascii="Calibri" w:eastAsia="Calibri" w:hAnsi="Calibri" w:cs="Calibri"/>
    </w:rPr>
  </w:style>
  <w:style w:type="paragraph" w:customStyle="1" w:styleId="270239F6747E461CBC07C7314F89D12B1">
    <w:name w:val="270239F6747E461CBC07C7314F89D12B1"/>
    <w:rsid w:val="00FB46B2"/>
    <w:pPr>
      <w:spacing w:after="200" w:line="276" w:lineRule="auto"/>
    </w:pPr>
    <w:rPr>
      <w:rFonts w:ascii="Calibri" w:eastAsia="Calibri" w:hAnsi="Calibri" w:cs="Calibri"/>
    </w:rPr>
  </w:style>
  <w:style w:type="paragraph" w:customStyle="1" w:styleId="C1EFB508360040ACA0C9EAC9431999C21">
    <w:name w:val="C1EFB508360040ACA0C9EAC9431999C21"/>
    <w:rsid w:val="00FB46B2"/>
    <w:pPr>
      <w:spacing w:after="200" w:line="276" w:lineRule="auto"/>
    </w:pPr>
    <w:rPr>
      <w:rFonts w:ascii="Calibri" w:eastAsia="Calibri" w:hAnsi="Calibri" w:cs="Calibri"/>
    </w:rPr>
  </w:style>
  <w:style w:type="paragraph" w:customStyle="1" w:styleId="B97D592237374E0BBCC7A5E227EB12DE1">
    <w:name w:val="B97D592237374E0BBCC7A5E227EB12DE1"/>
    <w:rsid w:val="00FB46B2"/>
    <w:pPr>
      <w:spacing w:after="200" w:line="276" w:lineRule="auto"/>
    </w:pPr>
    <w:rPr>
      <w:rFonts w:ascii="Calibri" w:eastAsia="Calibri" w:hAnsi="Calibri" w:cs="Calibri"/>
    </w:rPr>
  </w:style>
  <w:style w:type="paragraph" w:customStyle="1" w:styleId="7A9B6997C5F9456BA26D4A81C5A75E961">
    <w:name w:val="7A9B6997C5F9456BA26D4A81C5A75E961"/>
    <w:rsid w:val="00FB46B2"/>
    <w:pPr>
      <w:spacing w:after="200" w:line="276" w:lineRule="auto"/>
    </w:pPr>
    <w:rPr>
      <w:rFonts w:ascii="Calibri" w:eastAsia="Calibri" w:hAnsi="Calibri" w:cs="Calibri"/>
    </w:rPr>
  </w:style>
  <w:style w:type="paragraph" w:customStyle="1" w:styleId="A34664D9614C4645AB5E12F898F4AB011">
    <w:name w:val="A34664D9614C4645AB5E12F898F4AB011"/>
    <w:rsid w:val="00FB46B2"/>
    <w:pPr>
      <w:spacing w:after="200" w:line="276" w:lineRule="auto"/>
    </w:pPr>
    <w:rPr>
      <w:rFonts w:ascii="Calibri" w:eastAsia="Calibri" w:hAnsi="Calibri" w:cs="Calibri"/>
    </w:rPr>
  </w:style>
  <w:style w:type="paragraph" w:customStyle="1" w:styleId="C0DDB1FD40B842BAA00E8F8252EA95DD1">
    <w:name w:val="C0DDB1FD40B842BAA00E8F8252EA95DD1"/>
    <w:rsid w:val="00FB46B2"/>
    <w:pPr>
      <w:spacing w:after="200" w:line="276" w:lineRule="auto"/>
    </w:pPr>
    <w:rPr>
      <w:rFonts w:ascii="Calibri" w:eastAsia="Calibri" w:hAnsi="Calibri" w:cs="Calibri"/>
    </w:rPr>
  </w:style>
  <w:style w:type="paragraph" w:customStyle="1" w:styleId="E10F9A3D05A04BC293E74FADC3D1DAE11">
    <w:name w:val="E10F9A3D05A04BC293E74FADC3D1DAE11"/>
    <w:rsid w:val="00FB46B2"/>
    <w:pPr>
      <w:spacing w:after="200" w:line="276" w:lineRule="auto"/>
    </w:pPr>
    <w:rPr>
      <w:rFonts w:ascii="Calibri" w:eastAsia="Calibri" w:hAnsi="Calibri" w:cs="Calibri"/>
    </w:rPr>
  </w:style>
  <w:style w:type="paragraph" w:customStyle="1" w:styleId="129FED19F5A6464297E6390189EFD04B1">
    <w:name w:val="129FED19F5A6464297E6390189EFD04B1"/>
    <w:rsid w:val="00FB46B2"/>
    <w:pPr>
      <w:spacing w:after="200" w:line="276" w:lineRule="auto"/>
    </w:pPr>
    <w:rPr>
      <w:rFonts w:ascii="Calibri" w:eastAsia="Calibri" w:hAnsi="Calibri" w:cs="Calibri"/>
    </w:rPr>
  </w:style>
  <w:style w:type="paragraph" w:customStyle="1" w:styleId="C08A42AD9AD043B499BD2F39F374D3371">
    <w:name w:val="C08A42AD9AD043B499BD2F39F374D3371"/>
    <w:rsid w:val="00FB46B2"/>
    <w:pPr>
      <w:spacing w:after="200" w:line="276" w:lineRule="auto"/>
    </w:pPr>
    <w:rPr>
      <w:rFonts w:ascii="Calibri" w:eastAsia="Calibri" w:hAnsi="Calibri" w:cs="Calibri"/>
    </w:rPr>
  </w:style>
  <w:style w:type="paragraph" w:customStyle="1" w:styleId="8532156C8E364D04BFBCF35B96BF6FBB1">
    <w:name w:val="8532156C8E364D04BFBCF35B96BF6FBB1"/>
    <w:rsid w:val="00FB46B2"/>
    <w:pPr>
      <w:spacing w:after="200" w:line="276" w:lineRule="auto"/>
    </w:pPr>
    <w:rPr>
      <w:rFonts w:ascii="Calibri" w:eastAsia="Calibri" w:hAnsi="Calibri" w:cs="Calibri"/>
    </w:rPr>
  </w:style>
  <w:style w:type="paragraph" w:customStyle="1" w:styleId="1E97CD3439C243CE9DCE6BAB85EC3FCA1">
    <w:name w:val="1E97CD3439C243CE9DCE6BAB85EC3FCA1"/>
    <w:rsid w:val="00FB46B2"/>
    <w:pPr>
      <w:spacing w:after="200" w:line="276" w:lineRule="auto"/>
    </w:pPr>
    <w:rPr>
      <w:rFonts w:ascii="Calibri" w:eastAsia="Calibri" w:hAnsi="Calibri" w:cs="Calibri"/>
    </w:rPr>
  </w:style>
  <w:style w:type="paragraph" w:customStyle="1" w:styleId="823573BAB3984A58BF92E9C2D54419CB1">
    <w:name w:val="823573BAB3984A58BF92E9C2D54419CB1"/>
    <w:rsid w:val="00FB46B2"/>
    <w:pPr>
      <w:spacing w:after="200" w:line="276" w:lineRule="auto"/>
    </w:pPr>
    <w:rPr>
      <w:rFonts w:ascii="Calibri" w:eastAsia="Calibri" w:hAnsi="Calibri" w:cs="Calibri"/>
    </w:rPr>
  </w:style>
  <w:style w:type="paragraph" w:customStyle="1" w:styleId="0DB63EC67A464BB0AF2F368F8DFA0DB91">
    <w:name w:val="0DB63EC67A464BB0AF2F368F8DFA0DB91"/>
    <w:rsid w:val="00FB46B2"/>
    <w:pPr>
      <w:spacing w:after="200" w:line="276" w:lineRule="auto"/>
    </w:pPr>
    <w:rPr>
      <w:rFonts w:ascii="Calibri" w:eastAsia="Calibri" w:hAnsi="Calibri" w:cs="Calibri"/>
    </w:rPr>
  </w:style>
  <w:style w:type="paragraph" w:customStyle="1" w:styleId="F7A911EB0EA84AE1A487A0FA766B326E1">
    <w:name w:val="F7A911EB0EA84AE1A487A0FA766B326E1"/>
    <w:rsid w:val="00FB46B2"/>
    <w:pPr>
      <w:spacing w:after="200" w:line="276" w:lineRule="auto"/>
    </w:pPr>
    <w:rPr>
      <w:rFonts w:ascii="Calibri" w:eastAsia="Calibri" w:hAnsi="Calibri" w:cs="Calibri"/>
    </w:rPr>
  </w:style>
  <w:style w:type="paragraph" w:customStyle="1" w:styleId="DE583E8B9E894763AD8FDE165BB6EF0D">
    <w:name w:val="DE583E8B9E894763AD8FDE165BB6EF0D"/>
    <w:rsid w:val="00FB46B2"/>
    <w:pPr>
      <w:spacing w:after="200" w:line="276" w:lineRule="auto"/>
    </w:pPr>
    <w:rPr>
      <w:rFonts w:ascii="Calibri" w:eastAsia="Calibri" w:hAnsi="Calibri" w:cs="Calibri"/>
    </w:rPr>
  </w:style>
  <w:style w:type="paragraph" w:customStyle="1" w:styleId="D6A26BC0ACF544DD8999D174539BD629">
    <w:name w:val="D6A26BC0ACF544DD8999D174539BD629"/>
    <w:rsid w:val="00FB46B2"/>
    <w:pPr>
      <w:spacing w:after="200" w:line="276" w:lineRule="auto"/>
    </w:pPr>
    <w:rPr>
      <w:rFonts w:ascii="Calibri" w:eastAsia="Calibri" w:hAnsi="Calibri" w:cs="Calibri"/>
    </w:rPr>
  </w:style>
  <w:style w:type="paragraph" w:customStyle="1" w:styleId="583409B5ED8C4EBFA9C53364649168CD">
    <w:name w:val="583409B5ED8C4EBFA9C53364649168CD"/>
    <w:rsid w:val="00FB46B2"/>
    <w:pPr>
      <w:spacing w:after="200" w:line="276" w:lineRule="auto"/>
    </w:pPr>
    <w:rPr>
      <w:rFonts w:ascii="Calibri" w:eastAsia="Calibri" w:hAnsi="Calibri" w:cs="Calibri"/>
    </w:rPr>
  </w:style>
  <w:style w:type="paragraph" w:customStyle="1" w:styleId="49943CEEB1044D32A42920BCEA47FC9B">
    <w:name w:val="49943CEEB1044D32A42920BCEA47FC9B"/>
    <w:rsid w:val="00FB46B2"/>
    <w:pPr>
      <w:spacing w:after="200" w:line="276" w:lineRule="auto"/>
    </w:pPr>
    <w:rPr>
      <w:rFonts w:ascii="Calibri" w:eastAsia="Calibri" w:hAnsi="Calibri" w:cs="Calibri"/>
    </w:rPr>
  </w:style>
  <w:style w:type="paragraph" w:customStyle="1" w:styleId="BACFFC9FF3E5497BA49798A532ADCFC9">
    <w:name w:val="BACFFC9FF3E5497BA49798A532ADCFC9"/>
    <w:rsid w:val="00FB46B2"/>
    <w:pPr>
      <w:spacing w:after="200" w:line="276" w:lineRule="auto"/>
    </w:pPr>
    <w:rPr>
      <w:rFonts w:ascii="Calibri" w:eastAsia="Calibri" w:hAnsi="Calibri" w:cs="Calibr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5945</Words>
  <Characters>33890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AOB</Company>
  <LinksUpToDate>false</LinksUpToDate>
  <CharactersWithSpaces>39756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Appel, Diana</dc:creator>
  <cp:lastModifiedBy>Appel, Diana</cp:lastModifiedBy>
  <cp:revision>3</cp:revision>
  <dcterms:created xsi:type="dcterms:W3CDTF">2023-08-21T19:21:00Z</dcterms:created>
  <dcterms:modified xsi:type="dcterms:W3CDTF">2023-08-21T19:22:00Z</dcterms:modified>
</cp:coreProperties>
</file>