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025" w:rsidRDefault="00877025">
      <w:pPr>
        <w:spacing w:after="0" w:line="240" w:lineRule="auto"/>
        <w:jc w:val="center"/>
        <w:rPr>
          <w:rFonts w:ascii="Times New Roman" w:eastAsia="Times New Roman" w:hAnsi="Times New Roman" w:cs="Times New Roman"/>
          <w:sz w:val="40"/>
          <w:szCs w:val="40"/>
        </w:rPr>
      </w:pPr>
    </w:p>
    <w:p w:rsidR="00877025" w:rsidRDefault="00877025">
      <w:pPr>
        <w:spacing w:after="0" w:line="240" w:lineRule="auto"/>
        <w:jc w:val="center"/>
        <w:rPr>
          <w:rFonts w:ascii="Times New Roman" w:eastAsia="Times New Roman" w:hAnsi="Times New Roman" w:cs="Times New Roman"/>
          <w:sz w:val="40"/>
          <w:szCs w:val="40"/>
        </w:rPr>
      </w:pPr>
    </w:p>
    <w:p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General Use Epinephrine Program</w:t>
      </w:r>
    </w:p>
    <w:p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Policy and Procedures</w:t>
      </w:r>
    </w:p>
    <w:p w:rsidR="00877025" w:rsidRDefault="00877025">
      <w:pPr>
        <w:rPr>
          <w:rFonts w:ascii="Times New Roman" w:eastAsia="Times New Roman" w:hAnsi="Times New Roman" w:cs="Times New Roman"/>
          <w:sz w:val="40"/>
          <w:szCs w:val="40"/>
        </w:rPr>
      </w:pPr>
    </w:p>
    <w:p w:rsidR="00877025" w:rsidRDefault="00877025">
      <w:pPr>
        <w:rPr>
          <w:rFonts w:ascii="Times New Roman" w:eastAsia="Times New Roman" w:hAnsi="Times New Roman" w:cs="Times New Roman"/>
          <w:sz w:val="40"/>
          <w:szCs w:val="40"/>
        </w:rPr>
      </w:pPr>
    </w:p>
    <w:p w:rsidR="00877025" w:rsidRDefault="000C1E49" w:rsidP="000C1E49">
      <w:pPr>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0" distB="0" distL="0" distR="0">
            <wp:extent cx="1545336" cy="22951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OB_Ico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5336" cy="2295144"/>
                    </a:xfrm>
                    <a:prstGeom prst="rect">
                      <a:avLst/>
                    </a:prstGeom>
                  </pic:spPr>
                </pic:pic>
              </a:graphicData>
            </a:graphic>
          </wp:inline>
        </w:drawing>
      </w:r>
    </w:p>
    <w:p w:rsidR="00877025" w:rsidRDefault="00877025" w:rsidP="000C1E49">
      <w:pPr>
        <w:rPr>
          <w:rFonts w:ascii="Times New Roman" w:eastAsia="Times New Roman" w:hAnsi="Times New Roman" w:cs="Times New Roman"/>
          <w:sz w:val="40"/>
          <w:szCs w:val="40"/>
        </w:rPr>
      </w:pPr>
    </w:p>
    <w:p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Archdiocese of Baltimore</w:t>
      </w:r>
    </w:p>
    <w:p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lastRenderedPageBreak/>
        <w:t>Department of Catholic Schools</w:t>
      </w:r>
    </w:p>
    <w:p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Office of Risk Management </w:t>
      </w:r>
    </w:p>
    <w:p w:rsidR="00877025" w:rsidRDefault="00877025">
      <w:pPr>
        <w:spacing w:after="0" w:line="240" w:lineRule="auto"/>
        <w:jc w:val="center"/>
        <w:rPr>
          <w:rFonts w:ascii="Times New Roman" w:eastAsia="Times New Roman" w:hAnsi="Times New Roman" w:cs="Times New Roman"/>
          <w:sz w:val="40"/>
          <w:szCs w:val="40"/>
        </w:rPr>
      </w:pPr>
    </w:p>
    <w:p w:rsidR="00877025" w:rsidRDefault="00821A0E">
      <w:pPr>
        <w:pBdr>
          <w:top w:val="single" w:sz="4" w:space="10" w:color="4F81BD"/>
          <w:left w:val="nil"/>
          <w:bottom w:val="single" w:sz="4" w:space="10" w:color="4F81BD"/>
          <w:right w:val="nil"/>
          <w:between w:val="nil"/>
        </w:pBdr>
        <w:spacing w:before="360" w:after="360"/>
        <w:ind w:left="864" w:right="864"/>
        <w:jc w:val="center"/>
        <w:rPr>
          <w:b/>
          <w:color w:val="4F81BD"/>
          <w:sz w:val="28"/>
          <w:szCs w:val="28"/>
        </w:rPr>
      </w:pPr>
      <w:r>
        <w:rPr>
          <w:b/>
          <w:color w:val="4F81BD"/>
          <w:sz w:val="28"/>
          <w:szCs w:val="28"/>
        </w:rPr>
        <w:t>2022-2023</w:t>
      </w:r>
      <w:r w:rsidR="000C1E49">
        <w:rPr>
          <w:b/>
          <w:color w:val="4F81BD"/>
          <w:sz w:val="28"/>
          <w:szCs w:val="28"/>
        </w:rPr>
        <w:t xml:space="preserve"> School Year </w:t>
      </w:r>
    </w:p>
    <w:p w:rsidR="00877025" w:rsidRDefault="00877025">
      <w:pPr>
        <w:spacing w:after="120"/>
        <w:jc w:val="center"/>
        <w:rPr>
          <w:rFonts w:ascii="Times New Roman" w:eastAsia="Times New Roman" w:hAnsi="Times New Roman" w:cs="Times New Roman"/>
          <w:sz w:val="40"/>
          <w:szCs w:val="40"/>
        </w:rPr>
      </w:pPr>
    </w:p>
    <w:p w:rsidR="00877025" w:rsidRDefault="00877025">
      <w:pPr>
        <w:spacing w:after="120"/>
        <w:rPr>
          <w:rFonts w:ascii="Times New Roman" w:eastAsia="Times New Roman" w:hAnsi="Times New Roman" w:cs="Times New Roman"/>
          <w:sz w:val="40"/>
          <w:szCs w:val="40"/>
        </w:rPr>
      </w:pPr>
    </w:p>
    <w:p w:rsidR="00877025" w:rsidRDefault="000C1E49">
      <w:pPr>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General Use Epinephrine Program</w:t>
      </w:r>
    </w:p>
    <w:p w:rsidR="00877025" w:rsidRDefault="00877025">
      <w:pPr>
        <w:spacing w:after="120"/>
        <w:jc w:val="center"/>
        <w:rPr>
          <w:rFonts w:ascii="Times New Roman" w:eastAsia="Times New Roman" w:hAnsi="Times New Roman" w:cs="Times New Roman"/>
          <w:sz w:val="24"/>
          <w:szCs w:val="24"/>
        </w:rPr>
      </w:pPr>
    </w:p>
    <w:p w:rsidR="00877025" w:rsidRDefault="000C1E49">
      <w:pPr>
        <w:spacing w:after="1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List of Contents</w:t>
      </w:r>
    </w:p>
    <w:p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Introduction</w:t>
      </w:r>
    </w:p>
    <w:p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Policy and Procedure </w:t>
      </w:r>
    </w:p>
    <w:p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Statements of Authorization</w:t>
      </w:r>
    </w:p>
    <w:p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0"/>
          <w:szCs w:val="20"/>
        </w:rPr>
        <w:t>Statements of Program Authorization</w:t>
      </w:r>
    </w:p>
    <w:p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Statements of Authorization to Obtain and Store Auto-Injectable Epinephrine</w:t>
      </w:r>
    </w:p>
    <w:p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Medical Authorization and Direction</w:t>
      </w:r>
    </w:p>
    <w:p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Statements of Training</w:t>
      </w:r>
    </w:p>
    <w:p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Training for All Staff Members</w:t>
      </w:r>
    </w:p>
    <w:p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Training for Impacted Staff Members</w:t>
      </w:r>
    </w:p>
    <w:p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 of Response Protocol and Follow-up Care</w:t>
      </w:r>
    </w:p>
    <w:p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School Specific Response Protocol</w:t>
      </w:r>
    </w:p>
    <w:p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Follow-up Protocol</w:t>
      </w:r>
    </w:p>
    <w:p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 of Program Registration</w:t>
      </w:r>
    </w:p>
    <w:p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Appendixes</w:t>
      </w:r>
    </w:p>
    <w:p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Maryland State Law 7-426.1</w:t>
      </w:r>
    </w:p>
    <w:p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Maryland State Law 7-426.3</w:t>
      </w:r>
    </w:p>
    <w:p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MSDE Epinephrine Policy Requirements- (SB 621) Frequently Asked Questions</w:t>
      </w:r>
    </w:p>
    <w:p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Standing Order Example</w:t>
      </w:r>
    </w:p>
    <w:p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Anaphylaxis Response Protocol</w:t>
      </w:r>
    </w:p>
    <w:p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FARE Emergency Care Plan</w:t>
      </w:r>
    </w:p>
    <w:p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of Anaphylactic Reaction/Epinephrine Administration Form</w:t>
      </w:r>
    </w:p>
    <w:p w:rsidR="00877025" w:rsidRDefault="000C1E49">
      <w:pPr>
        <w:numPr>
          <w:ilvl w:val="0"/>
          <w:numId w:val="16"/>
        </w:numPr>
        <w:pBdr>
          <w:top w:val="nil"/>
          <w:left w:val="nil"/>
          <w:bottom w:val="nil"/>
          <w:right w:val="nil"/>
          <w:between w:val="nil"/>
        </w:pBd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General Use Epinephrine Compliance Checklist</w:t>
      </w:r>
    </w:p>
    <w:p w:rsidR="00877025" w:rsidRDefault="000C1E49">
      <w:pPr>
        <w:spacing w:after="120"/>
        <w:rPr>
          <w:rFonts w:ascii="Times New Roman" w:eastAsia="Times New Roman" w:hAnsi="Times New Roman" w:cs="Times New Roman"/>
          <w:sz w:val="28"/>
          <w:szCs w:val="28"/>
        </w:rPr>
        <w:sectPr w:rsidR="00877025">
          <w:footerReference w:type="default" r:id="rId8"/>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 xml:space="preserve">     </w:t>
      </w:r>
    </w:p>
    <w:p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Introduction</w:t>
      </w:r>
    </w:p>
    <w:p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document </w:t>
      </w:r>
      <w:proofErr w:type="gramStart"/>
      <w:r>
        <w:rPr>
          <w:rFonts w:ascii="Times New Roman" w:eastAsia="Times New Roman" w:hAnsi="Times New Roman" w:cs="Times New Roman"/>
          <w:sz w:val="24"/>
          <w:szCs w:val="24"/>
        </w:rPr>
        <w:t>was developed</w:t>
      </w:r>
      <w:proofErr w:type="gramEnd"/>
      <w:r>
        <w:rPr>
          <w:rFonts w:ascii="Times New Roman" w:eastAsia="Times New Roman" w:hAnsi="Times New Roman" w:cs="Times New Roman"/>
          <w:sz w:val="24"/>
          <w:szCs w:val="24"/>
        </w:rPr>
        <w:t xml:space="preserve"> to assist schools wishing to implement a general use epinephrine program. The purpose of this document is to provide schools with a template for a general use epinephrine program that, when completed, is compliant with the standards set forth by Maryland State Law. </w:t>
      </w:r>
    </w:p>
    <w:p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note that schools in the Archdiocese are not required to have a general use epinephrine program. If a school does elect to enact a general use epinephrine program, it </w:t>
      </w:r>
      <w:proofErr w:type="gramStart"/>
      <w:r>
        <w:rPr>
          <w:rFonts w:ascii="Times New Roman" w:eastAsia="Times New Roman" w:hAnsi="Times New Roman" w:cs="Times New Roman"/>
          <w:sz w:val="24"/>
          <w:szCs w:val="24"/>
        </w:rPr>
        <w:t>must be registered</w:t>
      </w:r>
      <w:proofErr w:type="gramEnd"/>
      <w:r>
        <w:rPr>
          <w:rFonts w:ascii="Times New Roman" w:eastAsia="Times New Roman" w:hAnsi="Times New Roman" w:cs="Times New Roman"/>
          <w:sz w:val="24"/>
          <w:szCs w:val="24"/>
        </w:rPr>
        <w:t xml:space="preserve"> with the Archdiocese of Baltimore Office of Risk Management as explained in this document.</w:t>
      </w:r>
    </w:p>
    <w:p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Included is a template for a policy and procedure and related documents. The policy and procedure has blank areas that are for individual schools to input their unique information. It also contains a number of examples, such as a sample statement for a parent handbook. All of these fields need to </w:t>
      </w:r>
      <w:proofErr w:type="gramStart"/>
      <w:r>
        <w:rPr>
          <w:rFonts w:ascii="Times New Roman" w:eastAsia="Times New Roman" w:hAnsi="Times New Roman" w:cs="Times New Roman"/>
          <w:sz w:val="24"/>
          <w:szCs w:val="24"/>
        </w:rPr>
        <w:t>be completed</w:t>
      </w:r>
      <w:proofErr w:type="gramEnd"/>
      <w:r>
        <w:rPr>
          <w:rFonts w:ascii="Times New Roman" w:eastAsia="Times New Roman" w:hAnsi="Times New Roman" w:cs="Times New Roman"/>
          <w:sz w:val="24"/>
          <w:szCs w:val="24"/>
        </w:rPr>
        <w:t xml:space="preserve"> with the individual school’s information. Schools may use the examples provided or their own version.</w:t>
      </w:r>
    </w:p>
    <w:p w:rsidR="00877025" w:rsidRDefault="000C1E49">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 properly establish</w:t>
      </w:r>
      <w:proofErr w:type="gramEnd"/>
      <w:r>
        <w:rPr>
          <w:rFonts w:ascii="Times New Roman" w:eastAsia="Times New Roman" w:hAnsi="Times New Roman" w:cs="Times New Roman"/>
          <w:sz w:val="24"/>
          <w:szCs w:val="24"/>
        </w:rPr>
        <w:t xml:space="preserve"> the program, it must meet all criteria in the General Use Epinephrine Compliance Checklist (Appendix H). This </w:t>
      </w:r>
      <w:proofErr w:type="gramStart"/>
      <w:r>
        <w:rPr>
          <w:rFonts w:ascii="Times New Roman" w:eastAsia="Times New Roman" w:hAnsi="Times New Roman" w:cs="Times New Roman"/>
          <w:sz w:val="24"/>
          <w:szCs w:val="24"/>
        </w:rPr>
        <w:t>should be used</w:t>
      </w:r>
      <w:proofErr w:type="gramEnd"/>
      <w:r>
        <w:rPr>
          <w:rFonts w:ascii="Times New Roman" w:eastAsia="Times New Roman" w:hAnsi="Times New Roman" w:cs="Times New Roman"/>
          <w:sz w:val="24"/>
          <w:szCs w:val="24"/>
        </w:rPr>
        <w:t xml:space="preserve"> as a guide when working on an individual school’s program and procedure. This checklist and required documents </w:t>
      </w:r>
      <w:proofErr w:type="gramStart"/>
      <w:r>
        <w:rPr>
          <w:rFonts w:ascii="Times New Roman" w:eastAsia="Times New Roman" w:hAnsi="Times New Roman" w:cs="Times New Roman"/>
          <w:sz w:val="24"/>
          <w:szCs w:val="24"/>
        </w:rPr>
        <w:t>should be kept on hand in the health room, as well as submitted for approval by the Archdiocese of Baltimore Office of Risk Management</w:t>
      </w:r>
      <w:proofErr w:type="gramEnd"/>
      <w:r>
        <w:rPr>
          <w:rFonts w:ascii="Times New Roman" w:eastAsia="Times New Roman" w:hAnsi="Times New Roman" w:cs="Times New Roman"/>
          <w:sz w:val="24"/>
          <w:szCs w:val="24"/>
        </w:rPr>
        <w:t xml:space="preserve">. Programs need to </w:t>
      </w:r>
      <w:proofErr w:type="gramStart"/>
      <w:r>
        <w:rPr>
          <w:rFonts w:ascii="Times New Roman" w:eastAsia="Times New Roman" w:hAnsi="Times New Roman" w:cs="Times New Roman"/>
          <w:sz w:val="24"/>
          <w:szCs w:val="24"/>
        </w:rPr>
        <w:t>be renewed</w:t>
      </w:r>
      <w:proofErr w:type="gramEnd"/>
      <w:r>
        <w:rPr>
          <w:rFonts w:ascii="Times New Roman" w:eastAsia="Times New Roman" w:hAnsi="Times New Roman" w:cs="Times New Roman"/>
          <w:sz w:val="24"/>
          <w:szCs w:val="24"/>
        </w:rPr>
        <w:t xml:space="preserve"> annually or with any </w:t>
      </w:r>
      <w:r>
        <w:rPr>
          <w:rFonts w:ascii="Times New Roman" w:eastAsia="Times New Roman" w:hAnsi="Times New Roman" w:cs="Times New Roman"/>
          <w:sz w:val="24"/>
          <w:szCs w:val="24"/>
        </w:rPr>
        <w:lastRenderedPageBreak/>
        <w:t xml:space="preserve">change in the physician/licensed prescriber or school nurse/other licensed health care practitioner.  </w:t>
      </w:r>
    </w:p>
    <w:p w:rsidR="00877025" w:rsidRDefault="00877025">
      <w:pPr>
        <w:spacing w:after="0"/>
        <w:rPr>
          <w:rFonts w:ascii="Times New Roman" w:eastAsia="Times New Roman" w:hAnsi="Times New Roman" w:cs="Times New Roman"/>
          <w:sz w:val="24"/>
          <w:szCs w:val="24"/>
        </w:rPr>
      </w:pPr>
    </w:p>
    <w:p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staff training resources, epinephrine auto-injector specific information, and information on programs that may help with the cost of auto-injectable epinephrine, please see the </w:t>
      </w:r>
      <w:proofErr w:type="gramStart"/>
      <w:r>
        <w:rPr>
          <w:rFonts w:ascii="Times New Roman" w:eastAsia="Times New Roman" w:hAnsi="Times New Roman" w:cs="Times New Roman"/>
          <w:sz w:val="24"/>
          <w:szCs w:val="24"/>
        </w:rPr>
        <w:t>accompanying</w:t>
      </w:r>
      <w:proofErr w:type="gramEnd"/>
      <w:r>
        <w:rPr>
          <w:rFonts w:ascii="Times New Roman" w:eastAsia="Times New Roman" w:hAnsi="Times New Roman" w:cs="Times New Roman"/>
          <w:sz w:val="24"/>
          <w:szCs w:val="24"/>
        </w:rPr>
        <w:t xml:space="preserve"> document “Epinephrine Resources.”</w:t>
      </w:r>
    </w:p>
    <w:p w:rsidR="00877025" w:rsidRDefault="000C1E49">
      <w:pPr>
        <w:spacing w:after="0" w:line="240" w:lineRule="auto"/>
        <w:rPr>
          <w:rFonts w:ascii="Times New Roman" w:eastAsia="Times New Roman" w:hAnsi="Times New Roman" w:cs="Times New Roman"/>
          <w:sz w:val="24"/>
          <w:szCs w:val="24"/>
        </w:rPr>
      </w:pPr>
      <w:r>
        <w:br w:type="page"/>
      </w:r>
    </w:p>
    <w:sdt>
      <w:sdtPr>
        <w:rPr>
          <w:color w:val="808080"/>
        </w:rPr>
        <w:id w:val="-254512874"/>
        <w:placeholder>
          <w:docPart w:val="DefaultPlaceholder_-1854013440"/>
        </w:placeholder>
        <w:text/>
      </w:sdtPr>
      <w:sdtContent>
        <w:p w:rsidR="00877025" w:rsidRDefault="000C1E49">
          <w:pPr>
            <w:spacing w:after="0" w:line="240" w:lineRule="auto"/>
            <w:jc w:val="center"/>
            <w:rPr>
              <w:rFonts w:ascii="Times New Roman" w:eastAsia="Times New Roman" w:hAnsi="Times New Roman" w:cs="Times New Roman"/>
              <w:sz w:val="28"/>
              <w:szCs w:val="28"/>
            </w:rPr>
          </w:pPr>
          <w:r>
            <w:rPr>
              <w:color w:val="808080"/>
            </w:rPr>
            <w:t>ENTER SCHOOL NAME</w:t>
          </w:r>
        </w:p>
      </w:sdtContent>
    </w:sdt>
    <w:p w:rsidR="00877025" w:rsidRDefault="000C1E4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General Use Epinephrine</w:t>
      </w:r>
    </w:p>
    <w:p w:rsidR="00877025" w:rsidRDefault="000C1E4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Policy and Procedure </w:t>
      </w:r>
    </w:p>
    <w:p w:rsidR="00877025" w:rsidRDefault="00877025">
      <w:pPr>
        <w:spacing w:after="0" w:line="240" w:lineRule="auto"/>
        <w:ind w:left="720"/>
        <w:rPr>
          <w:rFonts w:ascii="Times New Roman" w:eastAsia="Times New Roman" w:hAnsi="Times New Roman" w:cs="Times New Roman"/>
          <w:sz w:val="24"/>
          <w:szCs w:val="24"/>
        </w:rPr>
      </w:pPr>
    </w:p>
    <w:p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Statements of Authorization</w:t>
      </w:r>
    </w:p>
    <w:p w:rsidR="00877025" w:rsidRDefault="00877025">
      <w:pPr>
        <w:spacing w:after="0" w:line="240" w:lineRule="auto"/>
        <w:rPr>
          <w:rFonts w:ascii="Times New Roman" w:eastAsia="Times New Roman" w:hAnsi="Times New Roman" w:cs="Times New Roman"/>
          <w:sz w:val="24"/>
          <w:szCs w:val="24"/>
        </w:rPr>
      </w:pPr>
    </w:p>
    <w:p w:rsidR="00877025" w:rsidRDefault="000C1E49">
      <w:pPr>
        <w:spacing w:after="12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Statement of Program Authorization</w:t>
      </w:r>
    </w:p>
    <w:p w:rsidR="00877025" w:rsidRDefault="00877025">
      <w:pPr>
        <w:spacing w:after="120" w:line="240" w:lineRule="auto"/>
        <w:rPr>
          <w:rFonts w:ascii="Times New Roman" w:eastAsia="Times New Roman" w:hAnsi="Times New Roman" w:cs="Times New Roman"/>
          <w:sz w:val="24"/>
          <w:szCs w:val="24"/>
        </w:rPr>
      </w:pPr>
    </w:p>
    <w:p w:rsidR="00877025" w:rsidRDefault="000C1E49">
      <w:pPr>
        <w:spacing w:after="120" w:line="240" w:lineRule="auto"/>
        <w:rPr>
          <w:rFonts w:ascii="Times New Roman" w:eastAsia="Times New Roman" w:hAnsi="Times New Roman" w:cs="Times New Roman"/>
          <w:sz w:val="24"/>
          <w:szCs w:val="24"/>
        </w:rPr>
      </w:pPr>
      <w:bookmarkStart w:id="0" w:name="_gjdgxs" w:colFirst="0" w:colLast="0"/>
      <w:bookmarkEnd w:id="0"/>
      <w:proofErr w:type="gramStart"/>
      <w:r>
        <w:rPr>
          <w:rFonts w:ascii="Times New Roman" w:eastAsia="Times New Roman" w:hAnsi="Times New Roman" w:cs="Times New Roman"/>
          <w:sz w:val="24"/>
          <w:szCs w:val="24"/>
        </w:rPr>
        <w:t xml:space="preserve">Due to the rising incidence of anaphylaxis and the adoption of both Maryland State and National laws encouraging “stock” epinephrine, </w:t>
      </w:r>
      <w:sdt>
        <w:sdtPr>
          <w:rPr>
            <w:color w:val="808080"/>
          </w:rPr>
          <w:id w:val="-488481165"/>
          <w:placeholder>
            <w:docPart w:val="DefaultPlaceholder_-1854013440"/>
          </w:placeholder>
          <w:text/>
        </w:sdtPr>
        <w:sdtContent>
          <w:r w:rsidRPr="00EC2E04">
            <w:rPr>
              <w:color w:val="808080"/>
            </w:rPr>
            <w:t>ENTER SCHOOL NAME</w:t>
          </w:r>
        </w:sdtContent>
      </w:sdt>
      <w:r>
        <w:rPr>
          <w:rFonts w:ascii="Times New Roman" w:eastAsia="Times New Roman" w:hAnsi="Times New Roman" w:cs="Times New Roman"/>
          <w:sz w:val="24"/>
          <w:szCs w:val="24"/>
        </w:rPr>
        <w:t>, in accordance with its rules of governance, has authorized the implementation of this policy and procedure in accordance with Education Article 7-426.3 of Maryland State Law (Appendix B) as it relates to the availability and use of general use epinephrine.</w:t>
      </w:r>
      <w:proofErr w:type="gramEnd"/>
      <w:r>
        <w:rPr>
          <w:rFonts w:ascii="Times New Roman" w:eastAsia="Times New Roman" w:hAnsi="Times New Roman" w:cs="Times New Roman"/>
          <w:sz w:val="24"/>
          <w:szCs w:val="24"/>
        </w:rPr>
        <w:t xml:space="preserve"> Through the adoption of this policy and procedure, </w:t>
      </w:r>
      <w:sdt>
        <w:sdtPr>
          <w:rPr>
            <w:color w:val="808080"/>
          </w:rPr>
          <w:id w:val="-1214493573"/>
          <w:placeholder>
            <w:docPart w:val="DefaultPlaceholder_-1854013440"/>
          </w:placeholder>
          <w:text/>
        </w:sdtPr>
        <w:sdtContent>
          <w:r w:rsidRPr="00EC2E04">
            <w:rPr>
              <w:color w:val="808080"/>
            </w:rPr>
            <w:t>ENTER SCHOOL NAME</w:t>
          </w:r>
        </w:sdtContent>
      </w:sdt>
      <w:r>
        <w:rPr>
          <w:rFonts w:ascii="Times New Roman" w:eastAsia="Times New Roman" w:hAnsi="Times New Roman" w:cs="Times New Roman"/>
          <w:sz w:val="24"/>
          <w:szCs w:val="24"/>
        </w:rPr>
        <w:t xml:space="preserve"> has chosen to establish a policy authorizing school personnel to administer auto-injectable epinephrine, if available, to a student who is determined or perceived to be in anaphylaxis, regardless of whether the student </w:t>
      </w:r>
      <w:proofErr w:type="gramStart"/>
      <w:r>
        <w:rPr>
          <w:rFonts w:ascii="Times New Roman" w:eastAsia="Times New Roman" w:hAnsi="Times New Roman" w:cs="Times New Roman"/>
          <w:sz w:val="24"/>
          <w:szCs w:val="24"/>
        </w:rPr>
        <w:t>has been identified</w:t>
      </w:r>
      <w:proofErr w:type="gramEnd"/>
      <w:r>
        <w:rPr>
          <w:rFonts w:ascii="Times New Roman" w:eastAsia="Times New Roman" w:hAnsi="Times New Roman" w:cs="Times New Roman"/>
          <w:sz w:val="24"/>
          <w:szCs w:val="24"/>
        </w:rPr>
        <w:t xml:space="preserve"> as having an anaphylactic allergy or has a prescription for epinephrine.</w:t>
      </w:r>
    </w:p>
    <w:p w:rsidR="00877025" w:rsidRDefault="00877025">
      <w:pPr>
        <w:spacing w:after="120" w:line="240" w:lineRule="auto"/>
        <w:rPr>
          <w:rFonts w:ascii="Times New Roman" w:eastAsia="Times New Roman" w:hAnsi="Times New Roman" w:cs="Times New Roman"/>
          <w:sz w:val="24"/>
          <w:szCs w:val="24"/>
        </w:rPr>
      </w:pPr>
    </w:p>
    <w:p w:rsidR="00877025" w:rsidRDefault="00EC2E04">
      <w:pPr>
        <w:spacing w:after="0" w:line="240" w:lineRule="auto"/>
        <w:rPr>
          <w:rFonts w:ascii="Times New Roman" w:eastAsia="Times New Roman" w:hAnsi="Times New Roman" w:cs="Times New Roman"/>
          <w:sz w:val="24"/>
          <w:szCs w:val="24"/>
          <w:u w:val="single"/>
        </w:rPr>
      </w:pPr>
      <w:sdt>
        <w:sdtPr>
          <w:rPr>
            <w:color w:val="808080"/>
          </w:rPr>
          <w:id w:val="1617553428"/>
          <w:placeholder>
            <w:docPart w:val="DefaultPlaceholder_-1854013440"/>
          </w:placeholder>
          <w:text/>
        </w:sdtPr>
        <w:sdtContent>
          <w:r w:rsidR="000C1E49">
            <w:rPr>
              <w:color w:val="808080"/>
            </w:rPr>
            <w:t>ENTER SCHOOL NAME</w:t>
          </w:r>
        </w:sdtContent>
      </w:sdt>
      <w:r w:rsidR="000C1E49">
        <w:rPr>
          <w:rFonts w:ascii="Times New Roman" w:eastAsia="Times New Roman" w:hAnsi="Times New Roman" w:cs="Times New Roman"/>
          <w:sz w:val="24"/>
          <w:szCs w:val="24"/>
        </w:rPr>
        <w:t xml:space="preserve">  has submitted a copy of this policy and procedure for the </w:t>
      </w:r>
      <w:sdt>
        <w:sdtPr>
          <w:rPr>
            <w:color w:val="808080"/>
          </w:rPr>
          <w:id w:val="-1171410269"/>
          <w:placeholder>
            <w:docPart w:val="DefaultPlaceholder_-1854013440"/>
          </w:placeholder>
          <w:text/>
        </w:sdtPr>
        <w:sdtContent>
          <w:r w:rsidR="000C1E49" w:rsidRPr="00EC2E04">
            <w:rPr>
              <w:color w:val="808080"/>
            </w:rPr>
            <w:t>ENTER YEAR</w:t>
          </w:r>
        </w:sdtContent>
      </w:sdt>
      <w:r w:rsidR="000C1E49">
        <w:rPr>
          <w:rFonts w:ascii="Times New Roman" w:eastAsia="Times New Roman" w:hAnsi="Times New Roman" w:cs="Times New Roman"/>
          <w:sz w:val="24"/>
          <w:szCs w:val="24"/>
        </w:rPr>
        <w:t xml:space="preserve">  school year along with the completed “General Use Epinephrine Compliance Checklist” (Appendix H) to the Archdiocese of Baltimore Office of Risk Management.</w:t>
      </w:r>
    </w:p>
    <w:p w:rsidR="00877025" w:rsidRDefault="00877025">
      <w:pPr>
        <w:rPr>
          <w:rFonts w:ascii="Times New Roman" w:eastAsia="Times New Roman" w:hAnsi="Times New Roman" w:cs="Times New Roman"/>
          <w:sz w:val="24"/>
          <w:szCs w:val="24"/>
        </w:rPr>
      </w:pPr>
    </w:p>
    <w:p w:rsidR="00877025" w:rsidRDefault="00EC2E04">
      <w:pPr>
        <w:rPr>
          <w:rFonts w:ascii="Times New Roman" w:eastAsia="Times New Roman" w:hAnsi="Times New Roman" w:cs="Times New Roman"/>
          <w:sz w:val="24"/>
          <w:szCs w:val="24"/>
        </w:rPr>
      </w:pPr>
      <w:sdt>
        <w:sdtPr>
          <w:rPr>
            <w:color w:val="808080"/>
          </w:rPr>
          <w:id w:val="2049563880"/>
          <w:placeholder>
            <w:docPart w:val="DefaultPlaceholder_-1854013440"/>
          </w:placeholder>
          <w:text/>
        </w:sdtPr>
        <w:sdtContent>
          <w:r w:rsidR="000C1E49">
            <w:rPr>
              <w:color w:val="808080"/>
            </w:rPr>
            <w:t>ENTER SCHOOL NAME</w:t>
          </w:r>
        </w:sdtContent>
      </w:sdt>
      <w:r w:rsidR="000C1E49">
        <w:rPr>
          <w:rFonts w:ascii="Times New Roman" w:eastAsia="Times New Roman" w:hAnsi="Times New Roman" w:cs="Times New Roman"/>
          <w:sz w:val="24"/>
          <w:szCs w:val="24"/>
        </w:rPr>
        <w:t xml:space="preserve"> has provided notification of the adoption of this policy to the school through the following means: </w:t>
      </w:r>
      <w:sdt>
        <w:sdtPr>
          <w:rPr>
            <w:color w:val="808080"/>
          </w:rPr>
          <w:id w:val="467321599"/>
          <w:placeholder>
            <w:docPart w:val="DefaultPlaceholder_-1854013440"/>
          </w:placeholder>
          <w:text/>
        </w:sdtPr>
        <w:sdtContent>
          <w:r w:rsidR="000C1E49" w:rsidRPr="00EC2E04">
            <w:rPr>
              <w:color w:val="808080"/>
            </w:rPr>
            <w:t>ENTER DESCRIPTION</w:t>
          </w:r>
        </w:sdtContent>
      </w:sdt>
      <w:r w:rsidR="000C1E49">
        <w:rPr>
          <w:color w:val="808080"/>
        </w:rPr>
        <w:t xml:space="preserve"> </w:t>
      </w:r>
    </w:p>
    <w:p w:rsidR="00877025" w:rsidRDefault="000C1E49">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127000</wp:posOffset>
                </wp:positionV>
                <wp:extent cx="5629275"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2531363" y="3780000"/>
                          <a:ext cx="56292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5629275" cy="12700"/>
                <wp:effectExtent b="0" l="0" r="0" t="0"/>
                <wp:wrapNone/>
                <wp:docPr id="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629275" cy="12700"/>
                        </a:xfrm>
                        <a:prstGeom prst="rect"/>
                        <a:ln/>
                      </pic:spPr>
                    </pic:pic>
                  </a:graphicData>
                </a:graphic>
              </wp:anchor>
            </w:drawing>
          </mc:Fallback>
        </mc:AlternateContent>
      </w:r>
    </w:p>
    <w:p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following statement has been included in the parent handbook for the </w:t>
      </w:r>
      <w:sdt>
        <w:sdtPr>
          <w:rPr>
            <w:color w:val="808080"/>
          </w:rPr>
          <w:id w:val="355939221"/>
          <w:placeholder>
            <w:docPart w:val="DefaultPlaceholder_-1854013440"/>
          </w:placeholder>
          <w:text/>
        </w:sdtPr>
        <w:sdtContent>
          <w:r w:rsidRPr="00EC2E04">
            <w:rPr>
              <w:color w:val="808080"/>
            </w:rPr>
            <w:t>ENTER YEAR</w:t>
          </w:r>
        </w:sdtContent>
      </w:sdt>
      <w:r>
        <w:rPr>
          <w:rFonts w:ascii="Times New Roman" w:eastAsia="Times New Roman" w:hAnsi="Times New Roman" w:cs="Times New Roman"/>
          <w:sz w:val="24"/>
          <w:szCs w:val="24"/>
        </w:rPr>
        <w:t xml:space="preserve"> school year. </w:t>
      </w:r>
    </w:p>
    <w:p w:rsidR="00877025" w:rsidRDefault="000C1E49">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w:t>
      </w:r>
      <w:r>
        <w:rPr>
          <w:rFonts w:ascii="Times New Roman" w:eastAsia="Times New Roman" w:hAnsi="Times New Roman" w:cs="Times New Roman"/>
          <w:b/>
          <w:sz w:val="20"/>
          <w:szCs w:val="20"/>
        </w:rPr>
        <w:t>Sample Statement</w:t>
      </w:r>
      <w:r>
        <w:rPr>
          <w:rFonts w:ascii="Times New Roman" w:eastAsia="Times New Roman" w:hAnsi="Times New Roman" w:cs="Times New Roman"/>
          <w:i/>
          <w:sz w:val="20"/>
          <w:szCs w:val="20"/>
        </w:rPr>
        <w:t>) As of [</w:t>
      </w:r>
      <w:r>
        <w:rPr>
          <w:rFonts w:ascii="Times New Roman" w:eastAsia="Times New Roman" w:hAnsi="Times New Roman" w:cs="Times New Roman"/>
          <w:i/>
          <w:sz w:val="20"/>
          <w:szCs w:val="20"/>
          <w:u w:val="single"/>
        </w:rPr>
        <w:t>DATE</w:t>
      </w:r>
      <w:r>
        <w:rPr>
          <w:rFonts w:ascii="Times New Roman" w:eastAsia="Times New Roman" w:hAnsi="Times New Roman" w:cs="Times New Roman"/>
          <w:i/>
          <w:sz w:val="20"/>
          <w:szCs w:val="20"/>
        </w:rPr>
        <w:t>]</w:t>
      </w:r>
      <w:r>
        <w:rPr>
          <w:rFonts w:ascii="Times New Roman" w:eastAsia="Times New Roman" w:hAnsi="Times New Roman" w:cs="Times New Roman"/>
          <w:i/>
          <w:sz w:val="20"/>
          <w:szCs w:val="20"/>
          <w:u w:val="single"/>
        </w:rPr>
        <w:t>,</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u w:val="single"/>
        </w:rPr>
        <w:t>SCHOOL NAME]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has adopted a policy allowing the availability of stock epinephrine in the health suite for use in the event of an anaphylactic emergency. This epinephrine is for emergency use during normal school days and is not dependent on allergy history. It is not available outside of normal school hours or on field trips. Students with a known history of severe allergies </w:t>
      </w:r>
      <w:proofErr w:type="gramStart"/>
      <w:r>
        <w:rPr>
          <w:rFonts w:ascii="Times New Roman" w:eastAsia="Times New Roman" w:hAnsi="Times New Roman" w:cs="Times New Roman"/>
          <w:i/>
          <w:sz w:val="20"/>
          <w:szCs w:val="20"/>
        </w:rPr>
        <w:t>are still expected</w:t>
      </w:r>
      <w:proofErr w:type="gramEnd"/>
      <w:r>
        <w:rPr>
          <w:rFonts w:ascii="Times New Roman" w:eastAsia="Times New Roman" w:hAnsi="Times New Roman" w:cs="Times New Roman"/>
          <w:i/>
          <w:sz w:val="20"/>
          <w:szCs w:val="20"/>
        </w:rPr>
        <w:t xml:space="preserve"> to maintain emergency action plans, medical orders, and their own supply of emergency medication.</w:t>
      </w:r>
    </w:p>
    <w:p w:rsidR="00877025" w:rsidRDefault="000C1E49">
      <w:pPr>
        <w:pBdr>
          <w:top w:val="single" w:sz="4" w:space="10" w:color="4F81BD"/>
          <w:left w:val="nil"/>
          <w:bottom w:val="single" w:sz="4" w:space="10" w:color="4F81BD"/>
          <w:right w:val="nil"/>
          <w:between w:val="nil"/>
        </w:pBdr>
        <w:spacing w:before="360" w:after="360"/>
        <w:ind w:left="864" w:right="864"/>
        <w:jc w:val="center"/>
        <w:rPr>
          <w:i/>
          <w:color w:val="4F81BD"/>
        </w:rPr>
      </w:pPr>
      <w:r>
        <w:rPr>
          <w:i/>
          <w:color w:val="4F81BD"/>
        </w:rPr>
        <w:t>Statement</w:t>
      </w:r>
    </w:p>
    <w:sdt>
      <w:sdtPr>
        <w:rPr>
          <w:color w:val="808080"/>
        </w:rPr>
        <w:id w:val="425010758"/>
        <w:placeholder>
          <w:docPart w:val="DefaultPlaceholder_-1854013440"/>
        </w:placeholder>
        <w:text/>
      </w:sdtPr>
      <w:sdtContent>
        <w:p w:rsidR="00877025" w:rsidRDefault="000C1E49">
          <w:pPr>
            <w:tabs>
              <w:tab w:val="left" w:pos="2625"/>
            </w:tabs>
            <w:rPr>
              <w:rFonts w:ascii="Times New Roman" w:eastAsia="Times New Roman" w:hAnsi="Times New Roman" w:cs="Times New Roman"/>
              <w:sz w:val="24"/>
              <w:szCs w:val="24"/>
            </w:rPr>
          </w:pPr>
          <w:r>
            <w:rPr>
              <w:color w:val="808080"/>
            </w:rPr>
            <w:t>ENTER SCHOOL STATEMENT HERE</w:t>
          </w:r>
        </w:p>
      </w:sdtContent>
    </w:sdt>
    <w:p w:rsidR="00877025" w:rsidRDefault="00877025">
      <w:pPr>
        <w:spacing w:after="0" w:line="240" w:lineRule="auto"/>
        <w:rPr>
          <w:rFonts w:ascii="Times New Roman" w:eastAsia="Times New Roman" w:hAnsi="Times New Roman" w:cs="Times New Roman"/>
          <w:sz w:val="24"/>
          <w:szCs w:val="24"/>
        </w:rPr>
      </w:pPr>
    </w:p>
    <w:p w:rsidR="00877025" w:rsidRDefault="00877025">
      <w:pPr>
        <w:spacing w:after="0" w:line="240" w:lineRule="auto"/>
        <w:rPr>
          <w:rFonts w:ascii="Times New Roman" w:eastAsia="Times New Roman" w:hAnsi="Times New Roman" w:cs="Times New Roman"/>
          <w:sz w:val="24"/>
          <w:szCs w:val="24"/>
        </w:rPr>
      </w:pPr>
    </w:p>
    <w:p w:rsidR="00877025" w:rsidRDefault="00877025">
      <w:pPr>
        <w:spacing w:after="0" w:line="240" w:lineRule="auto"/>
        <w:rPr>
          <w:rFonts w:ascii="Times New Roman" w:eastAsia="Times New Roman" w:hAnsi="Times New Roman" w:cs="Times New Roman"/>
          <w:i/>
          <w:sz w:val="24"/>
          <w:szCs w:val="24"/>
          <w:u w:val="single"/>
        </w:rPr>
      </w:pPr>
    </w:p>
    <w:p w:rsidR="00877025" w:rsidRDefault="00877025">
      <w:pPr>
        <w:spacing w:after="0" w:line="240" w:lineRule="auto"/>
        <w:rPr>
          <w:rFonts w:ascii="Times New Roman" w:eastAsia="Times New Roman" w:hAnsi="Times New Roman" w:cs="Times New Roman"/>
          <w:i/>
          <w:sz w:val="24"/>
          <w:szCs w:val="24"/>
          <w:u w:val="single"/>
        </w:rPr>
      </w:pPr>
    </w:p>
    <w:p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Statement of Authorization to Obtain and Store Auto-injectable Epinephrine</w:t>
      </w:r>
    </w:p>
    <w:p w:rsidR="00877025" w:rsidRDefault="00877025">
      <w:pPr>
        <w:spacing w:after="0" w:line="240" w:lineRule="auto"/>
        <w:rPr>
          <w:rFonts w:ascii="Times New Roman" w:eastAsia="Times New Roman" w:hAnsi="Times New Roman" w:cs="Times New Roman"/>
          <w:sz w:val="24"/>
          <w:szCs w:val="24"/>
        </w:rPr>
      </w:pPr>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order to establish this policy and procedure, </w:t>
      </w:r>
      <w:sdt>
        <w:sdtPr>
          <w:rPr>
            <w:color w:val="808080"/>
          </w:rPr>
          <w:id w:val="-1543587318"/>
          <w:placeholder>
            <w:docPart w:val="DefaultPlaceholder_-1854013440"/>
          </w:placeholder>
          <w:text/>
        </w:sdtPr>
        <w:sdtContent>
          <w:r w:rsidRPr="00EC2E04">
            <w:rPr>
              <w:color w:val="808080"/>
            </w:rPr>
            <w:t>ENTER SCHOOL NAME</w:t>
          </w:r>
        </w:sdtContent>
      </w:sdt>
      <w:r>
        <w:rPr>
          <w:rFonts w:ascii="Times New Roman" w:eastAsia="Times New Roman" w:hAnsi="Times New Roman" w:cs="Times New Roman"/>
          <w:sz w:val="24"/>
          <w:szCs w:val="24"/>
        </w:rPr>
        <w:t xml:space="preserve">, in accordance with its rules of governance, has authorized the school nurse or other licensed health care practitioner to obtain and store auto–injectable epinephrine to be used in an </w:t>
      </w:r>
      <w:proofErr w:type="gramStart"/>
      <w:r>
        <w:rPr>
          <w:rFonts w:ascii="Times New Roman" w:eastAsia="Times New Roman" w:hAnsi="Times New Roman" w:cs="Times New Roman"/>
          <w:sz w:val="24"/>
          <w:szCs w:val="24"/>
        </w:rPr>
        <w:t>emergency situation</w:t>
      </w:r>
      <w:proofErr w:type="gramEnd"/>
      <w:r>
        <w:rPr>
          <w:rFonts w:ascii="Times New Roman" w:eastAsia="Times New Roman" w:hAnsi="Times New Roman" w:cs="Times New Roman"/>
          <w:sz w:val="24"/>
          <w:szCs w:val="24"/>
        </w:rPr>
        <w:t>.</w:t>
      </w:r>
    </w:p>
    <w:p w:rsidR="00877025" w:rsidRDefault="00877025">
      <w:pPr>
        <w:spacing w:after="0" w:line="240" w:lineRule="auto"/>
        <w:rPr>
          <w:rFonts w:ascii="Times New Roman" w:eastAsia="Times New Roman" w:hAnsi="Times New Roman" w:cs="Times New Roman"/>
          <w:sz w:val="24"/>
          <w:szCs w:val="24"/>
          <w:u w:val="single"/>
        </w:rPr>
      </w:pPr>
    </w:p>
    <w:p w:rsidR="00877025" w:rsidRDefault="00EC2E04">
      <w:pPr>
        <w:spacing w:after="0" w:line="240" w:lineRule="auto"/>
        <w:rPr>
          <w:rFonts w:ascii="Times New Roman" w:eastAsia="Times New Roman" w:hAnsi="Times New Roman" w:cs="Times New Roman"/>
          <w:sz w:val="24"/>
          <w:szCs w:val="24"/>
        </w:rPr>
      </w:pPr>
      <w:sdt>
        <w:sdtPr>
          <w:rPr>
            <w:color w:val="808080"/>
          </w:rPr>
          <w:id w:val="1857151731"/>
          <w:placeholder>
            <w:docPart w:val="DefaultPlaceholder_-1854013440"/>
          </w:placeholder>
          <w:text/>
        </w:sdtPr>
        <w:sdtContent>
          <w:r>
            <w:rPr>
              <w:color w:val="808080"/>
            </w:rPr>
            <w:t>ENTER SCHOOL NAME</w:t>
          </w:r>
        </w:sdtContent>
      </w:sdt>
      <w:r w:rsidR="000C1E49">
        <w:rPr>
          <w:rFonts w:ascii="Times New Roman" w:eastAsia="Times New Roman" w:hAnsi="Times New Roman" w:cs="Times New Roman"/>
          <w:sz w:val="24"/>
          <w:szCs w:val="24"/>
        </w:rPr>
        <w:t xml:space="preserve"> stocks both .15 mg and .30 mg doses of auto-injectable epinephrine in an unlocked supervised cabinet available during the regular school day.  During off school hours or if the cabinet(s) containing the auto-injectable epinephrine pen(s) is not supervised, the cabinet must be locked. This epinephrine will not be sent on field trips or be available outside of regular school hours. Emergency stock epinephrine is available during the school day to all students, staff, and school visitors regardless of their history of anaphylaxis. It </w:t>
      </w:r>
      <w:proofErr w:type="gramStart"/>
      <w:r w:rsidR="000C1E49">
        <w:rPr>
          <w:rFonts w:ascii="Times New Roman" w:eastAsia="Times New Roman" w:hAnsi="Times New Roman" w:cs="Times New Roman"/>
          <w:sz w:val="24"/>
          <w:szCs w:val="24"/>
        </w:rPr>
        <w:t>is expected</w:t>
      </w:r>
      <w:proofErr w:type="gramEnd"/>
      <w:r w:rsidR="000C1E49">
        <w:rPr>
          <w:rFonts w:ascii="Times New Roman" w:eastAsia="Times New Roman" w:hAnsi="Times New Roman" w:cs="Times New Roman"/>
          <w:sz w:val="24"/>
          <w:szCs w:val="24"/>
        </w:rPr>
        <w:t xml:space="preserve"> that individuals who have a known history of severe allergies continue to obtain individual medical orders, maintain an individual supply of emergency medications, and follow the school’s procedures for students at risk for an anaphylactic reaction.</w:t>
      </w:r>
    </w:p>
    <w:p w:rsidR="00877025" w:rsidRDefault="00877025">
      <w:pPr>
        <w:spacing w:after="0" w:line="240" w:lineRule="auto"/>
        <w:rPr>
          <w:rFonts w:ascii="Times New Roman" w:eastAsia="Times New Roman" w:hAnsi="Times New Roman" w:cs="Times New Roman"/>
          <w:sz w:val="24"/>
          <w:szCs w:val="24"/>
        </w:rPr>
      </w:pPr>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further required that the school nurse or other licensed health care practitioner noted below be responsible for implementing this policy and maintaining the school’s auto-injectable epinephrine.</w:t>
      </w:r>
    </w:p>
    <w:p w:rsidR="00877025" w:rsidRDefault="00877025">
      <w:pPr>
        <w:spacing w:after="0" w:line="240" w:lineRule="auto"/>
        <w:rPr>
          <w:rFonts w:ascii="Times New Roman" w:eastAsia="Times New Roman" w:hAnsi="Times New Roman" w:cs="Times New Roman"/>
          <w:sz w:val="24"/>
          <w:szCs w:val="24"/>
        </w:rPr>
      </w:pPr>
    </w:p>
    <w:sdt>
      <w:sdtPr>
        <w:rPr>
          <w:color w:val="808080"/>
        </w:rPr>
        <w:id w:val="-241188884"/>
        <w:placeholder>
          <w:docPart w:val="DefaultPlaceholder_-1854013440"/>
        </w:placeholder>
        <w:text/>
      </w:sdtPr>
      <w:sdtContent>
        <w:p w:rsidR="00877025" w:rsidRDefault="000C1E49">
          <w:pPr>
            <w:spacing w:after="0"/>
            <w:rPr>
              <w:rFonts w:ascii="Times New Roman" w:eastAsia="Times New Roman" w:hAnsi="Times New Roman" w:cs="Times New Roman"/>
              <w:sz w:val="24"/>
              <w:szCs w:val="24"/>
            </w:rPr>
          </w:pPr>
          <w:r>
            <w:rPr>
              <w:color w:val="808080"/>
            </w:rPr>
            <w:t>ENTER NAME OF SCHOOL NURSE/LICENSED PRACTITIONER</w:t>
          </w:r>
        </w:p>
      </w:sdtContent>
    </w:sdt>
    <w:p w:rsidR="00877025" w:rsidRDefault="000C1E49">
      <w:pPr>
        <w:spacing w:after="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63500</wp:posOffset>
                </wp:positionV>
                <wp:extent cx="35337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579113" y="3780000"/>
                          <a:ext cx="35337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533775" cy="12700"/>
                <wp:effectExtent b="0" l="0" r="0" t="0"/>
                <wp:wrapNone/>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3533775" cy="12700"/>
                        </a:xfrm>
                        <a:prstGeom prst="rect"/>
                        <a:ln/>
                      </pic:spPr>
                    </pic:pic>
                  </a:graphicData>
                </a:graphic>
              </wp:anchor>
            </w:drawing>
          </mc:Fallback>
        </mc:AlternateContent>
      </w:r>
    </w:p>
    <w:p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Authorized School Nurse or Other Licensed Health Care Practitioner</w:t>
      </w:r>
    </w:p>
    <w:p w:rsidR="00877025" w:rsidRDefault="00877025">
      <w:pPr>
        <w:spacing w:after="0"/>
        <w:rPr>
          <w:rFonts w:ascii="Times New Roman" w:eastAsia="Times New Roman" w:hAnsi="Times New Roman" w:cs="Times New Roman"/>
          <w:sz w:val="24"/>
          <w:szCs w:val="24"/>
        </w:rPr>
      </w:pPr>
    </w:p>
    <w:p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w:t>
      </w:r>
    </w:p>
    <w:p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School Administrator(s) Name(s) and Signature(s)  </w:t>
      </w:r>
    </w:p>
    <w:p w:rsidR="00877025" w:rsidRDefault="00877025">
      <w:pPr>
        <w:spacing w:after="0"/>
        <w:rPr>
          <w:rFonts w:ascii="Times New Roman" w:eastAsia="Times New Roman" w:hAnsi="Times New Roman" w:cs="Times New Roman"/>
          <w:sz w:val="24"/>
          <w:szCs w:val="24"/>
        </w:rPr>
      </w:pPr>
    </w:p>
    <w:p w:rsidR="00877025" w:rsidRDefault="000C1E49">
      <w:pPr>
        <w:spacing w:after="0"/>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Medical Authorization and Direction  </w:t>
      </w:r>
    </w:p>
    <w:p w:rsidR="00877025" w:rsidRDefault="00877025">
      <w:pPr>
        <w:spacing w:after="0"/>
        <w:rPr>
          <w:rFonts w:ascii="Times New Roman" w:eastAsia="Times New Roman" w:hAnsi="Times New Roman" w:cs="Times New Roman"/>
          <w:i/>
          <w:sz w:val="24"/>
          <w:szCs w:val="24"/>
          <w:u w:val="single"/>
        </w:rPr>
      </w:pPr>
    </w:p>
    <w:p w:rsidR="00877025" w:rsidRDefault="00EC2E04">
      <w:pPr>
        <w:rPr>
          <w:rFonts w:ascii="Times New Roman" w:eastAsia="Times New Roman" w:hAnsi="Times New Roman" w:cs="Times New Roman"/>
        </w:rPr>
      </w:pPr>
      <w:sdt>
        <w:sdtPr>
          <w:rPr>
            <w:color w:val="808080"/>
          </w:rPr>
          <w:id w:val="878432555"/>
          <w:placeholder>
            <w:docPart w:val="DefaultPlaceholder_-1854013440"/>
          </w:placeholder>
          <w:text/>
        </w:sdtPr>
        <w:sdtContent>
          <w:proofErr w:type="gramStart"/>
          <w:r w:rsidR="000C1E49">
            <w:rPr>
              <w:color w:val="808080"/>
            </w:rPr>
            <w:t>ENTER NAME OF PHYSICIAN/LICENSED PRESCRIBER</w:t>
          </w:r>
        </w:sdtContent>
      </w:sdt>
      <w:r w:rsidR="000C1E49">
        <w:rPr>
          <w:rFonts w:ascii="Times New Roman" w:eastAsia="Times New Roman" w:hAnsi="Times New Roman" w:cs="Times New Roman"/>
          <w:sz w:val="24"/>
          <w:szCs w:val="24"/>
        </w:rPr>
        <w:t xml:space="preserve"> has agreed to and understands the requirements of providing medical authorization (a prescription) for procuring auto-injectable epinephrine, as well as for providing on-going medical direction for the implementation of the school’s general use epinephrine program in accordance with Education Article 7-426.3 of Maryland State Law (Appendix B).</w:t>
      </w:r>
      <w:proofErr w:type="gramEnd"/>
    </w:p>
    <w:p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signing this document, </w:t>
      </w:r>
      <w:sdt>
        <w:sdtPr>
          <w:rPr>
            <w:color w:val="808080"/>
          </w:rPr>
          <w:id w:val="-753897987"/>
          <w:placeholder>
            <w:docPart w:val="DefaultPlaceholder_-1854013440"/>
          </w:placeholder>
          <w:text/>
        </w:sdtPr>
        <w:sdtContent>
          <w:r w:rsidRPr="00EC2E04">
            <w:rPr>
              <w:color w:val="808080"/>
            </w:rPr>
            <w:t>ENTER NAME OF PHYSICIAN/LICENSED PRESCRIBER</w:t>
          </w:r>
        </w:sdtContent>
      </w:sdt>
      <w:r>
        <w:rPr>
          <w:rFonts w:ascii="Times New Roman" w:eastAsia="Times New Roman" w:hAnsi="Times New Roman" w:cs="Times New Roman"/>
          <w:sz w:val="24"/>
          <w:szCs w:val="24"/>
        </w:rPr>
        <w:t xml:space="preserve"> has provided a standing order for auto-injectable epinephrine administration for anaphylaxis (See example- Appendix D), and acknowledges he or she has reviewed this document and found </w:t>
      </w:r>
      <w:sdt>
        <w:sdtPr>
          <w:rPr>
            <w:color w:val="808080"/>
          </w:rPr>
          <w:id w:val="-786508435"/>
          <w:placeholder>
            <w:docPart w:val="DefaultPlaceholder_-1854013440"/>
          </w:placeholder>
          <w:text/>
        </w:sdtPr>
        <w:sdtContent>
          <w:r w:rsidRPr="00EC2E04">
            <w:rPr>
              <w:color w:val="808080"/>
            </w:rPr>
            <w:t>ENTER SCHOOL NAME</w:t>
          </w:r>
        </w:sdtContent>
      </w:sdt>
      <w:r>
        <w:rPr>
          <w:rFonts w:ascii="Times New Roman" w:eastAsia="Times New Roman" w:hAnsi="Times New Roman" w:cs="Times New Roman"/>
          <w:sz w:val="24"/>
          <w:szCs w:val="24"/>
        </w:rPr>
        <w:t xml:space="preserve">  to be in compliance with Education Article 7-426.3 of Maryland State Law. It </w:t>
      </w:r>
      <w:proofErr w:type="gramStart"/>
      <w:r>
        <w:rPr>
          <w:rFonts w:ascii="Times New Roman" w:eastAsia="Times New Roman" w:hAnsi="Times New Roman" w:cs="Times New Roman"/>
          <w:sz w:val="24"/>
          <w:szCs w:val="24"/>
        </w:rPr>
        <w:t>is further understood</w:t>
      </w:r>
      <w:proofErr w:type="gramEnd"/>
      <w:r>
        <w:rPr>
          <w:rFonts w:ascii="Times New Roman" w:eastAsia="Times New Roman" w:hAnsi="Times New Roman" w:cs="Times New Roman"/>
          <w:sz w:val="24"/>
          <w:szCs w:val="24"/>
        </w:rPr>
        <w:t xml:space="preserve"> by </w:t>
      </w:r>
      <w:sdt>
        <w:sdtPr>
          <w:rPr>
            <w:color w:val="808080"/>
          </w:rPr>
          <w:id w:val="831264483"/>
          <w:placeholder>
            <w:docPart w:val="DefaultPlaceholder_-1854013440"/>
          </w:placeholder>
          <w:text/>
        </w:sdtPr>
        <w:sdtContent>
          <w:r w:rsidRPr="00EC2E04">
            <w:rPr>
              <w:color w:val="808080"/>
            </w:rPr>
            <w:t>ENTER NAME OF PHYSICIAN/LICENSED PRESCRIBER</w:t>
          </w:r>
        </w:sdtContent>
      </w:sdt>
      <w:r>
        <w:rPr>
          <w:rFonts w:ascii="Times New Roman" w:eastAsia="Times New Roman" w:hAnsi="Times New Roman" w:cs="Times New Roman"/>
          <w:sz w:val="24"/>
          <w:szCs w:val="24"/>
        </w:rPr>
        <w:t xml:space="preserve"> that this policy must be reviewed and signed again annually or sooner in the event of a change in the physician/licensed prescriber or school nurse/other licensed health care practitioner. </w:t>
      </w:r>
    </w:p>
    <w:p w:rsidR="00877025" w:rsidRDefault="00877025">
      <w:pPr>
        <w:spacing w:after="0"/>
        <w:rPr>
          <w:rFonts w:ascii="Times New Roman" w:eastAsia="Times New Roman" w:hAnsi="Times New Roman" w:cs="Times New Roman"/>
          <w:sz w:val="24"/>
          <w:szCs w:val="24"/>
        </w:rPr>
      </w:pPr>
    </w:p>
    <w:p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effort to afford protection to the physician/licensed prescriber, school nurse/other licensed health care practitioner, and other school personnel, this policy </w:t>
      </w:r>
      <w:proofErr w:type="gramStart"/>
      <w:r>
        <w:rPr>
          <w:rFonts w:ascii="Times New Roman" w:eastAsia="Times New Roman" w:hAnsi="Times New Roman" w:cs="Times New Roman"/>
          <w:sz w:val="24"/>
          <w:szCs w:val="24"/>
        </w:rPr>
        <w:t>has been developed</w:t>
      </w:r>
      <w:proofErr w:type="gramEnd"/>
      <w:r>
        <w:rPr>
          <w:rFonts w:ascii="Times New Roman" w:eastAsia="Times New Roman" w:hAnsi="Times New Roman" w:cs="Times New Roman"/>
          <w:sz w:val="24"/>
          <w:szCs w:val="24"/>
        </w:rPr>
        <w:t xml:space="preserve"> in accordance with article 7-426.3 of Maryland State Law. According to this </w:t>
      </w:r>
      <w:r>
        <w:rPr>
          <w:rFonts w:ascii="Times New Roman" w:eastAsia="Times New Roman" w:hAnsi="Times New Roman" w:cs="Times New Roman"/>
          <w:sz w:val="24"/>
          <w:szCs w:val="24"/>
        </w:rPr>
        <w:lastRenderedPageBreak/>
        <w:t>article: Except for any willful or grossly negligent act, school personnel who respond in good faith to the anaphylactic reaction of a child in accordance with this section may not be held personally liable for any act or omission in the course of responding to a reaction.</w:t>
      </w:r>
    </w:p>
    <w:p w:rsidR="00877025" w:rsidRDefault="000C1E49">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Under the Baltimore Archdiocese insurance plan, prescribing physicians/ licensed prescribers who are acting as a volunteer for the school are covered under the Archdiocesan policy as long as the resources are available at a school for this policy to be fully implemented by the school nurse/other licensed health care practitioner, and the physician/ licensed prescriber does not provide hands-on care.</w:t>
      </w:r>
      <w:proofErr w:type="gramEnd"/>
    </w:p>
    <w:p w:rsidR="00877025" w:rsidRDefault="00877025">
      <w:pPr>
        <w:spacing w:after="0" w:line="240" w:lineRule="auto"/>
        <w:rPr>
          <w:rFonts w:ascii="Times New Roman" w:eastAsia="Times New Roman" w:hAnsi="Times New Roman" w:cs="Times New Roman"/>
          <w:sz w:val="24"/>
          <w:szCs w:val="24"/>
        </w:rPr>
      </w:pPr>
    </w:p>
    <w:p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Statements of Training</w:t>
      </w:r>
    </w:p>
    <w:p w:rsidR="00877025" w:rsidRDefault="00877025">
      <w:pPr>
        <w:spacing w:after="0" w:line="240" w:lineRule="auto"/>
        <w:rPr>
          <w:rFonts w:ascii="Times New Roman" w:eastAsia="Times New Roman" w:hAnsi="Times New Roman" w:cs="Times New Roman"/>
          <w:i/>
          <w:sz w:val="24"/>
          <w:szCs w:val="24"/>
          <w:u w:val="single"/>
        </w:rPr>
      </w:pPr>
    </w:p>
    <w:p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Training for All Staff Members</w:t>
      </w:r>
    </w:p>
    <w:p w:rsidR="00877025" w:rsidRDefault="00877025">
      <w:pPr>
        <w:spacing w:after="0" w:line="240" w:lineRule="auto"/>
        <w:rPr>
          <w:rFonts w:ascii="Times New Roman" w:eastAsia="Times New Roman" w:hAnsi="Times New Roman" w:cs="Times New Roman"/>
          <w:i/>
          <w:sz w:val="24"/>
          <w:szCs w:val="24"/>
          <w:u w:val="single"/>
        </w:rPr>
      </w:pPr>
    </w:p>
    <w:p w:rsidR="00877025" w:rsidRDefault="00EC2E04">
      <w:pPr>
        <w:spacing w:after="0" w:line="240" w:lineRule="auto"/>
        <w:rPr>
          <w:rFonts w:ascii="Times New Roman" w:eastAsia="Times New Roman" w:hAnsi="Times New Roman" w:cs="Times New Roman"/>
          <w:sz w:val="24"/>
          <w:szCs w:val="24"/>
        </w:rPr>
      </w:pPr>
      <w:sdt>
        <w:sdtPr>
          <w:rPr>
            <w:color w:val="808080"/>
          </w:rPr>
          <w:id w:val="1551953569"/>
          <w:placeholder>
            <w:docPart w:val="DefaultPlaceholder_-1854013440"/>
          </w:placeholder>
          <w:text/>
        </w:sdtPr>
        <w:sdtContent>
          <w:r w:rsidR="000C1E49">
            <w:rPr>
              <w:color w:val="808080"/>
            </w:rPr>
            <w:t>ENTER SCHOO</w:t>
          </w:r>
          <w:r>
            <w:rPr>
              <w:color w:val="808080"/>
            </w:rPr>
            <w:t>L NAME</w:t>
          </w:r>
        </w:sdtContent>
      </w:sdt>
      <w:r w:rsidR="000C1E49">
        <w:rPr>
          <w:rFonts w:ascii="Times New Roman" w:eastAsia="Times New Roman" w:hAnsi="Times New Roman" w:cs="Times New Roman"/>
          <w:sz w:val="24"/>
          <w:szCs w:val="24"/>
        </w:rPr>
        <w:t xml:space="preserve"> provides annual training for </w:t>
      </w:r>
      <w:r w:rsidR="000C1E49">
        <w:rPr>
          <w:rFonts w:ascii="Times New Roman" w:eastAsia="Times New Roman" w:hAnsi="Times New Roman" w:cs="Times New Roman"/>
          <w:sz w:val="24"/>
          <w:szCs w:val="24"/>
          <w:u w:val="single"/>
        </w:rPr>
        <w:t>all school personnel</w:t>
      </w:r>
      <w:r w:rsidR="000C1E49">
        <w:rPr>
          <w:rFonts w:ascii="Times New Roman" w:eastAsia="Times New Roman" w:hAnsi="Times New Roman" w:cs="Times New Roman"/>
          <w:sz w:val="24"/>
          <w:szCs w:val="24"/>
        </w:rPr>
        <w:t xml:space="preserve"> on how to recognize the signs and symptoms of anaphylaxis. This training is to </w:t>
      </w:r>
      <w:proofErr w:type="gramStart"/>
      <w:r w:rsidR="000C1E49">
        <w:rPr>
          <w:rFonts w:ascii="Times New Roman" w:eastAsia="Times New Roman" w:hAnsi="Times New Roman" w:cs="Times New Roman"/>
          <w:sz w:val="24"/>
          <w:szCs w:val="24"/>
        </w:rPr>
        <w:t>be delivered</w:t>
      </w:r>
      <w:proofErr w:type="gramEnd"/>
      <w:r w:rsidR="000C1E49">
        <w:rPr>
          <w:rFonts w:ascii="Times New Roman" w:eastAsia="Times New Roman" w:hAnsi="Times New Roman" w:cs="Times New Roman"/>
          <w:sz w:val="24"/>
          <w:szCs w:val="24"/>
        </w:rPr>
        <w:t xml:space="preserve"> by a licensed health care practitioner who is authorized to administer auto–injectable epinephrine and has been trained in an established protocol on how to recognize the signs and symptoms of anaphylaxis. The training offered at </w:t>
      </w:r>
      <w:sdt>
        <w:sdtPr>
          <w:rPr>
            <w:color w:val="808080"/>
          </w:rPr>
          <w:id w:val="66692980"/>
          <w:placeholder>
            <w:docPart w:val="DefaultPlaceholder_-1854013440"/>
          </w:placeholder>
          <w:text/>
        </w:sdtPr>
        <w:sdtContent>
          <w:r w:rsidR="000C1E49" w:rsidRPr="00EC2E04">
            <w:rPr>
              <w:color w:val="808080"/>
            </w:rPr>
            <w:t>ENTER SCHOOL NAME</w:t>
          </w:r>
        </w:sdtContent>
      </w:sdt>
      <w:r w:rsidR="000C1E49">
        <w:rPr>
          <w:rFonts w:ascii="Times New Roman" w:eastAsia="Times New Roman" w:hAnsi="Times New Roman" w:cs="Times New Roman"/>
          <w:sz w:val="24"/>
          <w:szCs w:val="24"/>
        </w:rPr>
        <w:t xml:space="preserve">  </w:t>
      </w:r>
      <w:proofErr w:type="gramStart"/>
      <w:r w:rsidR="000C1E49">
        <w:rPr>
          <w:rFonts w:ascii="Times New Roman" w:eastAsia="Times New Roman" w:hAnsi="Times New Roman" w:cs="Times New Roman"/>
          <w:sz w:val="24"/>
          <w:szCs w:val="24"/>
        </w:rPr>
        <w:t>for the purpose of</w:t>
      </w:r>
      <w:proofErr w:type="gramEnd"/>
      <w:r w:rsidR="000C1E49">
        <w:rPr>
          <w:rFonts w:ascii="Times New Roman" w:eastAsia="Times New Roman" w:hAnsi="Times New Roman" w:cs="Times New Roman"/>
          <w:sz w:val="24"/>
          <w:szCs w:val="24"/>
        </w:rPr>
        <w:t xml:space="preserve"> meeting this requirement must include the following: </w:t>
      </w:r>
    </w:p>
    <w:p w:rsidR="00877025" w:rsidRDefault="000C1E49">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Overview of food allergies including:</w:t>
      </w:r>
    </w:p>
    <w:p w:rsidR="00877025" w:rsidRDefault="000C1E49">
      <w:pPr>
        <w:numPr>
          <w:ilvl w:val="1"/>
          <w:numId w:val="7"/>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The definition of a food allergy and anaphylaxis</w:t>
      </w:r>
    </w:p>
    <w:p w:rsidR="00877025" w:rsidRDefault="000C1E49">
      <w:pPr>
        <w:numPr>
          <w:ilvl w:val="1"/>
          <w:numId w:val="7"/>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A list of major allergens</w:t>
      </w:r>
    </w:p>
    <w:p w:rsidR="00877025" w:rsidRDefault="000C1E49">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lastRenderedPageBreak/>
        <w:t>Review of the signs and symptoms of food allergies and anaphylaxis</w:t>
      </w:r>
    </w:p>
    <w:p w:rsidR="00877025" w:rsidRDefault="000C1E49">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Explanation of medications for food allergies and anaphylaxis</w:t>
      </w:r>
    </w:p>
    <w:p w:rsidR="00877025" w:rsidRDefault="000C1E49">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Discussion of the best practices for preventing exposure to food allergens:</w:t>
      </w:r>
    </w:p>
    <w:p w:rsidR="00877025" w:rsidRDefault="000C1E49">
      <w:pPr>
        <w:numPr>
          <w:ilvl w:val="1"/>
          <w:numId w:val="10"/>
        </w:numPr>
        <w:pBdr>
          <w:top w:val="nil"/>
          <w:left w:val="nil"/>
          <w:bottom w:val="nil"/>
          <w:right w:val="nil"/>
          <w:between w:val="nil"/>
        </w:pBdr>
        <w:spacing w:after="0"/>
        <w:ind w:left="1260"/>
        <w:rPr>
          <w:color w:val="000000"/>
          <w:sz w:val="24"/>
          <w:szCs w:val="24"/>
        </w:rPr>
      </w:pPr>
      <w:r>
        <w:rPr>
          <w:rFonts w:ascii="Times New Roman" w:eastAsia="Times New Roman" w:hAnsi="Times New Roman" w:cs="Times New Roman"/>
          <w:color w:val="000000"/>
          <w:sz w:val="24"/>
          <w:szCs w:val="24"/>
        </w:rPr>
        <w:t>Identification of  manufacturer’s ingredient label on all classroom food</w:t>
      </w:r>
    </w:p>
    <w:p w:rsidR="00877025" w:rsidRDefault="000C1E49">
      <w:pPr>
        <w:numPr>
          <w:ilvl w:val="1"/>
          <w:numId w:val="10"/>
        </w:numPr>
        <w:pBdr>
          <w:top w:val="nil"/>
          <w:left w:val="nil"/>
          <w:bottom w:val="nil"/>
          <w:right w:val="nil"/>
          <w:between w:val="nil"/>
        </w:pBdr>
        <w:spacing w:after="0"/>
        <w:ind w:left="1260"/>
        <w:rPr>
          <w:color w:val="000000"/>
          <w:sz w:val="24"/>
          <w:szCs w:val="24"/>
        </w:rPr>
      </w:pPr>
      <w:r>
        <w:rPr>
          <w:rFonts w:ascii="Times New Roman" w:eastAsia="Times New Roman" w:hAnsi="Times New Roman" w:cs="Times New Roman"/>
          <w:color w:val="000000"/>
          <w:sz w:val="24"/>
          <w:szCs w:val="24"/>
        </w:rPr>
        <w:t xml:space="preserve">Consultation with parent to provide allergen free snacks from home </w:t>
      </w:r>
    </w:p>
    <w:p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Instruction as to the communication process during medical emergencies, including who to contact for help in an emergency</w:t>
      </w:r>
    </w:p>
    <w:p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Reminder of student privacy and confidentiality</w:t>
      </w:r>
    </w:p>
    <w:p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Instruction on the severity of anaphylaxis and the need for immediate response</w:t>
      </w:r>
    </w:p>
    <w:p w:rsidR="00877025" w:rsidRDefault="0087702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school personnel should </w:t>
      </w:r>
      <w:proofErr w:type="gramStart"/>
      <w:r>
        <w:rPr>
          <w:rFonts w:ascii="Times New Roman" w:eastAsia="Times New Roman" w:hAnsi="Times New Roman" w:cs="Times New Roman"/>
          <w:sz w:val="24"/>
          <w:szCs w:val="24"/>
        </w:rPr>
        <w:t>be given</w:t>
      </w:r>
      <w:proofErr w:type="gramEnd"/>
      <w:r>
        <w:rPr>
          <w:rFonts w:ascii="Times New Roman" w:eastAsia="Times New Roman" w:hAnsi="Times New Roman" w:cs="Times New Roman"/>
          <w:sz w:val="24"/>
          <w:szCs w:val="24"/>
        </w:rPr>
        <w:t xml:space="preserve"> a copy of the Anaphylaxis Response Protocol (Appendix E) and be made aware of the personnel in the building trained to respond to anaphylaxis.</w:t>
      </w:r>
    </w:p>
    <w:p w:rsidR="00877025" w:rsidRDefault="00877025">
      <w:pPr>
        <w:spacing w:after="0" w:line="240" w:lineRule="auto"/>
        <w:rPr>
          <w:rFonts w:ascii="Times New Roman" w:eastAsia="Times New Roman" w:hAnsi="Times New Roman" w:cs="Times New Roman"/>
          <w:sz w:val="24"/>
          <w:szCs w:val="24"/>
        </w:rPr>
      </w:pPr>
    </w:p>
    <w:p w:rsidR="00877025" w:rsidRDefault="00877025">
      <w:pPr>
        <w:spacing w:after="0" w:line="240" w:lineRule="auto"/>
        <w:rPr>
          <w:rFonts w:ascii="Times New Roman" w:eastAsia="Times New Roman" w:hAnsi="Times New Roman" w:cs="Times New Roman"/>
          <w:sz w:val="24"/>
          <w:szCs w:val="24"/>
        </w:rPr>
      </w:pPr>
    </w:p>
    <w:p w:rsidR="00877025" w:rsidRDefault="00877025">
      <w:pPr>
        <w:spacing w:after="0" w:line="240" w:lineRule="auto"/>
        <w:rPr>
          <w:rFonts w:ascii="Times New Roman" w:eastAsia="Times New Roman" w:hAnsi="Times New Roman" w:cs="Times New Roman"/>
          <w:sz w:val="24"/>
          <w:szCs w:val="24"/>
        </w:rPr>
      </w:pPr>
    </w:p>
    <w:p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Training for Impacted Staff Members</w:t>
      </w:r>
    </w:p>
    <w:p w:rsidR="00877025" w:rsidRDefault="00877025">
      <w:pPr>
        <w:spacing w:after="0" w:line="240" w:lineRule="auto"/>
        <w:rPr>
          <w:rFonts w:ascii="Times New Roman" w:eastAsia="Times New Roman" w:hAnsi="Times New Roman" w:cs="Times New Roman"/>
          <w:i/>
          <w:sz w:val="24"/>
          <w:szCs w:val="24"/>
          <w:u w:val="single"/>
        </w:rPr>
      </w:pPr>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anaphylaxis training described in the prior section, </w:t>
      </w:r>
      <w:sdt>
        <w:sdtPr>
          <w:rPr>
            <w:color w:val="808080"/>
          </w:rPr>
          <w:id w:val="1848596400"/>
          <w:placeholder>
            <w:docPart w:val="DefaultPlaceholder_-1854013440"/>
          </w:placeholder>
          <w:text/>
        </w:sdtPr>
        <w:sdtContent>
          <w:r w:rsidRPr="00EC2E04">
            <w:rPr>
              <w:color w:val="808080"/>
            </w:rPr>
            <w:t>ENTER SCHOOL NAME</w:t>
          </w:r>
        </w:sdtContent>
      </w:sdt>
      <w:r>
        <w:rPr>
          <w:rFonts w:ascii="Times New Roman" w:eastAsia="Times New Roman" w:hAnsi="Times New Roman" w:cs="Times New Roman"/>
          <w:sz w:val="24"/>
          <w:szCs w:val="24"/>
        </w:rPr>
        <w:t xml:space="preserve"> trains all impacted staff annually in responding to anaphylaxis and the proper use of the auto-injectable epinephrine. This training has been conducted for the </w:t>
      </w:r>
      <w:r>
        <w:rPr>
          <w:color w:val="808080"/>
        </w:rPr>
        <w:t>ENTER YEAR.</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lastRenderedPageBreak/>
        <w:t>school</w:t>
      </w:r>
      <w:proofErr w:type="gramEnd"/>
      <w:r>
        <w:rPr>
          <w:rFonts w:ascii="Times New Roman" w:eastAsia="Times New Roman" w:hAnsi="Times New Roman" w:cs="Times New Roman"/>
          <w:sz w:val="24"/>
          <w:szCs w:val="24"/>
        </w:rPr>
        <w:t xml:space="preserve"> year and a record of this training is maintained in the health room. </w:t>
      </w:r>
    </w:p>
    <w:p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t>Attached to this policy and procedure is a list of the personnel who have been trained in the administration of auto-injectable epinephrine, and a copy of the anaphylaxis response protocol.</w:t>
      </w:r>
    </w:p>
    <w:p w:rsidR="00877025" w:rsidRDefault="000C1E49">
      <w:pPr>
        <w:tabs>
          <w:tab w:val="left" w:pos="48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to meet this provision of the policy must include the following </w:t>
      </w:r>
      <w:r>
        <w:rPr>
          <w:rFonts w:ascii="Times New Roman" w:eastAsia="Times New Roman" w:hAnsi="Times New Roman" w:cs="Times New Roman"/>
          <w:sz w:val="24"/>
          <w:szCs w:val="24"/>
          <w:u w:val="single"/>
        </w:rPr>
        <w:t>minimum</w:t>
      </w:r>
      <w:r>
        <w:rPr>
          <w:rFonts w:ascii="Times New Roman" w:eastAsia="Times New Roman" w:hAnsi="Times New Roman" w:cs="Times New Roman"/>
          <w:sz w:val="24"/>
          <w:szCs w:val="24"/>
        </w:rPr>
        <w:t xml:space="preserve"> requirements in addition to those in the section above:</w:t>
      </w:r>
    </w:p>
    <w:p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 practice and evaluate impacted staff administration of epinephrine auto-injector and location of the general use epinephrine auto-injector.</w:t>
      </w:r>
    </w:p>
    <w:p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Training shall include the use of the school’s clearly labeled pre-measured </w:t>
      </w:r>
      <w:proofErr w:type="gramStart"/>
      <w:r>
        <w:rPr>
          <w:rFonts w:ascii="Times New Roman" w:eastAsia="Times New Roman" w:hAnsi="Times New Roman" w:cs="Times New Roman"/>
          <w:color w:val="000000"/>
          <w:sz w:val="24"/>
          <w:szCs w:val="24"/>
        </w:rPr>
        <w:t>135cm</w:t>
      </w:r>
      <w:proofErr w:type="gramEnd"/>
      <w:r>
        <w:rPr>
          <w:rFonts w:ascii="Times New Roman" w:eastAsia="Times New Roman" w:hAnsi="Times New Roman" w:cs="Times New Roman"/>
          <w:color w:val="000000"/>
          <w:sz w:val="24"/>
          <w:szCs w:val="24"/>
        </w:rPr>
        <w:t xml:space="preserve">. string or pre-cut measuring tape. This tool, located alongside the school’s general use epinephrine injector, </w:t>
      </w:r>
      <w:proofErr w:type="gramStart"/>
      <w:r>
        <w:rPr>
          <w:rFonts w:ascii="Times New Roman" w:eastAsia="Times New Roman" w:hAnsi="Times New Roman" w:cs="Times New Roman"/>
          <w:color w:val="000000"/>
          <w:sz w:val="24"/>
          <w:szCs w:val="24"/>
        </w:rPr>
        <w:t>can be used</w:t>
      </w:r>
      <w:proofErr w:type="gramEnd"/>
      <w:r>
        <w:rPr>
          <w:rFonts w:ascii="Times New Roman" w:eastAsia="Times New Roman" w:hAnsi="Times New Roman" w:cs="Times New Roman"/>
          <w:color w:val="000000"/>
          <w:sz w:val="24"/>
          <w:szCs w:val="24"/>
        </w:rPr>
        <w:t xml:space="preserve"> to assist in the determination of dosage. Training shall also emphasize that if in doubt as to the size or weight of a child, the higher dose </w:t>
      </w:r>
      <w:proofErr w:type="gramStart"/>
      <w:r>
        <w:rPr>
          <w:rFonts w:ascii="Times New Roman" w:eastAsia="Times New Roman" w:hAnsi="Times New Roman" w:cs="Times New Roman"/>
          <w:color w:val="000000"/>
          <w:sz w:val="24"/>
          <w:szCs w:val="24"/>
        </w:rPr>
        <w:t>should be administered</w:t>
      </w:r>
      <w:proofErr w:type="gramEnd"/>
      <w:r>
        <w:rPr>
          <w:rFonts w:ascii="Times New Roman" w:eastAsia="Times New Roman" w:hAnsi="Times New Roman" w:cs="Times New Roman"/>
          <w:color w:val="000000"/>
          <w:sz w:val="24"/>
          <w:szCs w:val="24"/>
        </w:rPr>
        <w:t>.</w:t>
      </w:r>
    </w:p>
    <w:p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 practice and evaluate impacted staff in activating the Anaphylaxis Response Protocol in case of a food allergy emergency</w:t>
      </w:r>
    </w:p>
    <w:p w:rsidR="00877025" w:rsidRDefault="000C1E49">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 xml:space="preserve">Immediately alerting 911 emergency medical services </w:t>
      </w:r>
    </w:p>
    <w:p w:rsidR="00877025" w:rsidRDefault="000C1E49">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Train, practice and evaluate communications with parents AFTER alerting 911</w:t>
      </w:r>
    </w:p>
    <w:p w:rsidR="00877025" w:rsidRDefault="000C1E49">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Training in school specific emergency logistical information</w:t>
      </w:r>
    </w:p>
    <w:p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Document training and evaluation of training</w:t>
      </w:r>
    </w:p>
    <w:p w:rsidR="00877025" w:rsidRDefault="00877025">
      <w:pPr>
        <w:spacing w:after="0" w:line="240" w:lineRule="auto"/>
        <w:rPr>
          <w:rFonts w:ascii="Times New Roman" w:eastAsia="Times New Roman" w:hAnsi="Times New Roman" w:cs="Times New Roman"/>
          <w:sz w:val="24"/>
          <w:szCs w:val="24"/>
        </w:rPr>
      </w:pPr>
    </w:p>
    <w:p w:rsidR="00877025" w:rsidRDefault="00877025">
      <w:pPr>
        <w:spacing w:after="0" w:line="240" w:lineRule="auto"/>
        <w:rPr>
          <w:rFonts w:ascii="Times New Roman" w:eastAsia="Times New Roman" w:hAnsi="Times New Roman" w:cs="Times New Roman"/>
          <w:sz w:val="24"/>
          <w:szCs w:val="24"/>
        </w:rPr>
      </w:pPr>
    </w:p>
    <w:p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 of Response Protocol and Follow-up Care</w:t>
      </w:r>
    </w:p>
    <w:p w:rsidR="00877025" w:rsidRDefault="00877025">
      <w:pPr>
        <w:spacing w:after="0" w:line="240" w:lineRule="auto"/>
        <w:rPr>
          <w:rFonts w:ascii="Times New Roman" w:eastAsia="Times New Roman" w:hAnsi="Times New Roman" w:cs="Times New Roman"/>
          <w:i/>
          <w:sz w:val="24"/>
          <w:szCs w:val="24"/>
          <w:u w:val="single"/>
        </w:rPr>
      </w:pPr>
    </w:p>
    <w:p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School Specific Response Protocol</w:t>
      </w:r>
    </w:p>
    <w:p w:rsidR="00877025" w:rsidRDefault="00877025">
      <w:pPr>
        <w:spacing w:after="0" w:line="240" w:lineRule="auto"/>
        <w:rPr>
          <w:rFonts w:ascii="Times New Roman" w:eastAsia="Times New Roman" w:hAnsi="Times New Roman" w:cs="Times New Roman"/>
          <w:i/>
          <w:sz w:val="24"/>
          <w:szCs w:val="24"/>
          <w:u w:val="single"/>
        </w:rPr>
      </w:pPr>
    </w:p>
    <w:p w:rsidR="00877025" w:rsidRDefault="00EC2E04">
      <w:pPr>
        <w:spacing w:after="0" w:line="240" w:lineRule="auto"/>
        <w:rPr>
          <w:rFonts w:ascii="Times New Roman" w:eastAsia="Times New Roman" w:hAnsi="Times New Roman" w:cs="Times New Roman"/>
          <w:sz w:val="24"/>
          <w:szCs w:val="24"/>
        </w:rPr>
      </w:pPr>
      <w:sdt>
        <w:sdtPr>
          <w:rPr>
            <w:color w:val="808080"/>
          </w:rPr>
          <w:id w:val="1354457779"/>
          <w:placeholder>
            <w:docPart w:val="DefaultPlaceholder_-1854013440"/>
          </w:placeholder>
          <w:text/>
        </w:sdtPr>
        <w:sdtContent>
          <w:r w:rsidR="000C1E49">
            <w:rPr>
              <w:color w:val="808080"/>
            </w:rPr>
            <w:t>ENTER SCHOOL NAME</w:t>
          </w:r>
        </w:sdtContent>
      </w:sdt>
      <w:r w:rsidR="000C1E49">
        <w:rPr>
          <w:rFonts w:ascii="Times New Roman" w:eastAsia="Times New Roman" w:hAnsi="Times New Roman" w:cs="Times New Roman"/>
          <w:sz w:val="24"/>
          <w:szCs w:val="24"/>
        </w:rPr>
        <w:t xml:space="preserve"> has developed a school specific response protocol for the emergency administration of auto–injectable </w:t>
      </w:r>
      <w:proofErr w:type="gramStart"/>
      <w:r w:rsidR="000C1E49">
        <w:rPr>
          <w:rFonts w:ascii="Times New Roman" w:eastAsia="Times New Roman" w:hAnsi="Times New Roman" w:cs="Times New Roman"/>
          <w:sz w:val="24"/>
          <w:szCs w:val="24"/>
        </w:rPr>
        <w:t>epinephrine which</w:t>
      </w:r>
      <w:proofErr w:type="gramEnd"/>
      <w:r w:rsidR="000C1E49">
        <w:rPr>
          <w:rFonts w:ascii="Times New Roman" w:eastAsia="Times New Roman" w:hAnsi="Times New Roman" w:cs="Times New Roman"/>
          <w:sz w:val="24"/>
          <w:szCs w:val="24"/>
        </w:rPr>
        <w:t xml:space="preserve"> includes the following </w:t>
      </w:r>
      <w:r w:rsidR="000C1E49">
        <w:rPr>
          <w:rFonts w:ascii="Times New Roman" w:eastAsia="Times New Roman" w:hAnsi="Times New Roman" w:cs="Times New Roman"/>
          <w:sz w:val="24"/>
          <w:szCs w:val="24"/>
          <w:u w:val="single"/>
        </w:rPr>
        <w:t>minimum</w:t>
      </w:r>
      <w:r w:rsidR="000C1E49">
        <w:rPr>
          <w:rFonts w:ascii="Times New Roman" w:eastAsia="Times New Roman" w:hAnsi="Times New Roman" w:cs="Times New Roman"/>
          <w:sz w:val="24"/>
          <w:szCs w:val="24"/>
        </w:rPr>
        <w:t xml:space="preserve"> requirements: </w:t>
      </w:r>
    </w:p>
    <w:p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Injector specific training for impacted staff members.</w:t>
      </w:r>
    </w:p>
    <w:p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The distribution of clear </w:t>
      </w:r>
      <w:proofErr w:type="gramStart"/>
      <w:r>
        <w:rPr>
          <w:rFonts w:ascii="Times New Roman" w:eastAsia="Times New Roman" w:hAnsi="Times New Roman" w:cs="Times New Roman"/>
          <w:color w:val="000000"/>
          <w:sz w:val="24"/>
          <w:szCs w:val="24"/>
        </w:rPr>
        <w:t>step-by-step</w:t>
      </w:r>
      <w:proofErr w:type="gramEnd"/>
      <w:r>
        <w:rPr>
          <w:rFonts w:ascii="Times New Roman" w:eastAsia="Times New Roman" w:hAnsi="Times New Roman" w:cs="Times New Roman"/>
          <w:color w:val="000000"/>
          <w:sz w:val="24"/>
          <w:szCs w:val="24"/>
        </w:rPr>
        <w:t xml:space="preserve"> auto-injector specific instructions, and the posting of these instructions near the school’s general use epinephrine injector. (See Example Appendix F.)</w:t>
      </w:r>
    </w:p>
    <w:p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The training of all staff members and impacted staff members as described in the previous section, including training in the school’s Anaphylaxis Response Protocol and specific emergency logistical information. (See Appendix E.)</w:t>
      </w:r>
    </w:p>
    <w:p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Alongside the school’s general use epinephrine injector, the school will also store a clearly labeled pre-measured </w:t>
      </w:r>
      <w:proofErr w:type="gramStart"/>
      <w:r>
        <w:rPr>
          <w:rFonts w:ascii="Times New Roman" w:eastAsia="Times New Roman" w:hAnsi="Times New Roman" w:cs="Times New Roman"/>
          <w:color w:val="000000"/>
          <w:sz w:val="24"/>
          <w:szCs w:val="24"/>
        </w:rPr>
        <w:t>135cm</w:t>
      </w:r>
      <w:proofErr w:type="gramEnd"/>
      <w:r>
        <w:rPr>
          <w:rFonts w:ascii="Times New Roman" w:eastAsia="Times New Roman" w:hAnsi="Times New Roman" w:cs="Times New Roman"/>
          <w:color w:val="000000"/>
          <w:sz w:val="24"/>
          <w:szCs w:val="24"/>
        </w:rPr>
        <w:t>. string or pre-cut measuring tape to assist in the determination of dosage, and latex-free gloves.</w:t>
      </w:r>
    </w:p>
    <w:p w:rsidR="00877025" w:rsidRDefault="00877025">
      <w:pPr>
        <w:spacing w:after="0" w:line="240" w:lineRule="auto"/>
        <w:ind w:left="360"/>
        <w:rPr>
          <w:rFonts w:ascii="Times New Roman" w:eastAsia="Times New Roman" w:hAnsi="Times New Roman" w:cs="Times New Roman"/>
          <w:sz w:val="24"/>
          <w:szCs w:val="24"/>
        </w:rPr>
      </w:pPr>
    </w:p>
    <w:p w:rsidR="00877025" w:rsidRDefault="000C1E49">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77025" w:rsidRDefault="000C1E49">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sdt>
        <w:sdtPr>
          <w:rPr>
            <w:color w:val="808080"/>
          </w:rPr>
          <w:id w:val="-1103796188"/>
          <w:placeholder>
            <w:docPart w:val="DefaultPlaceholder_-1854013440"/>
          </w:placeholder>
          <w:text/>
        </w:sdtPr>
        <w:sdtContent>
          <w:r w:rsidRPr="00EC2E04">
            <w:rPr>
              <w:color w:val="808080"/>
            </w:rPr>
            <w:t>ENTER SCHOOL NAME</w:t>
          </w:r>
        </w:sdtContent>
      </w:sdt>
      <w:r>
        <w:rPr>
          <w:rFonts w:ascii="Times New Roman" w:eastAsia="Times New Roman" w:hAnsi="Times New Roman" w:cs="Times New Roman"/>
          <w:sz w:val="24"/>
          <w:szCs w:val="24"/>
        </w:rPr>
        <w:t xml:space="preserve"> has ensured that all impacted staff </w:t>
      </w:r>
      <w:proofErr w:type="gramStart"/>
      <w:r>
        <w:rPr>
          <w:rFonts w:ascii="Times New Roman" w:eastAsia="Times New Roman" w:hAnsi="Times New Roman" w:cs="Times New Roman"/>
          <w:sz w:val="24"/>
          <w:szCs w:val="24"/>
        </w:rPr>
        <w:t>has been trained</w:t>
      </w:r>
      <w:proofErr w:type="gramEnd"/>
      <w:r>
        <w:rPr>
          <w:rFonts w:ascii="Times New Roman" w:eastAsia="Times New Roman" w:hAnsi="Times New Roman" w:cs="Times New Roman"/>
          <w:sz w:val="24"/>
          <w:szCs w:val="24"/>
        </w:rPr>
        <w:t xml:space="preserve"> in the above protocol and have demonstrated competency in carrying out the emergency responses.</w:t>
      </w:r>
    </w:p>
    <w:p w:rsidR="00877025" w:rsidRDefault="00877025">
      <w:pPr>
        <w:spacing w:after="0" w:line="240" w:lineRule="auto"/>
        <w:rPr>
          <w:rFonts w:ascii="Times New Roman" w:eastAsia="Times New Roman" w:hAnsi="Times New Roman" w:cs="Times New Roman"/>
          <w:sz w:val="24"/>
          <w:szCs w:val="24"/>
        </w:rPr>
      </w:pPr>
    </w:p>
    <w:p w:rsidR="00877025" w:rsidRDefault="00877025">
      <w:pPr>
        <w:spacing w:after="0" w:line="240" w:lineRule="auto"/>
        <w:rPr>
          <w:rFonts w:ascii="Times New Roman" w:eastAsia="Times New Roman" w:hAnsi="Times New Roman" w:cs="Times New Roman"/>
          <w:i/>
          <w:sz w:val="24"/>
          <w:szCs w:val="24"/>
          <w:u w:val="single"/>
        </w:rPr>
      </w:pPr>
    </w:p>
    <w:p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Follow-up Protocol </w:t>
      </w:r>
    </w:p>
    <w:p w:rsidR="00877025" w:rsidRDefault="00877025">
      <w:pPr>
        <w:spacing w:after="0" w:line="240" w:lineRule="auto"/>
        <w:rPr>
          <w:rFonts w:ascii="Times New Roman" w:eastAsia="Times New Roman" w:hAnsi="Times New Roman" w:cs="Times New Roman"/>
          <w:i/>
          <w:sz w:val="24"/>
          <w:szCs w:val="24"/>
          <w:u w:val="single"/>
        </w:rPr>
      </w:pPr>
    </w:p>
    <w:p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at any time epinephrine </w:t>
      </w:r>
      <w:proofErr w:type="gramStart"/>
      <w:r>
        <w:rPr>
          <w:rFonts w:ascii="Times New Roman" w:eastAsia="Times New Roman" w:hAnsi="Times New Roman" w:cs="Times New Roman"/>
          <w:sz w:val="24"/>
          <w:szCs w:val="24"/>
        </w:rPr>
        <w:t>is given</w:t>
      </w:r>
      <w:proofErr w:type="gramEnd"/>
      <w:r>
        <w:rPr>
          <w:rFonts w:ascii="Times New Roman" w:eastAsia="Times New Roman" w:hAnsi="Times New Roman" w:cs="Times New Roman"/>
          <w:sz w:val="24"/>
          <w:szCs w:val="24"/>
        </w:rPr>
        <w:t xml:space="preserve"> at school, the Report of an Anaphylactic Reaction/Epinephrine Administration Form (Appendix G) must to be completed and copies given to the school administration, school nurse/other licensed health care practitioner, physician/licensed provider, and Archdiocese Office of Risk Management. The Report of an Anaphylactic Reaction/Epinephrine Administration Form </w:t>
      </w:r>
      <w:r>
        <w:rPr>
          <w:rFonts w:ascii="Times New Roman" w:eastAsia="Times New Roman" w:hAnsi="Times New Roman" w:cs="Times New Roman"/>
          <w:b/>
          <w:sz w:val="24"/>
          <w:szCs w:val="24"/>
          <w:u w:val="single"/>
        </w:rPr>
        <w:t>is not</w:t>
      </w:r>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be submitted</w:t>
      </w:r>
      <w:proofErr w:type="gramEnd"/>
      <w:r>
        <w:rPr>
          <w:rFonts w:ascii="Times New Roman" w:eastAsia="Times New Roman" w:hAnsi="Times New Roman" w:cs="Times New Roman"/>
          <w:sz w:val="24"/>
          <w:szCs w:val="24"/>
        </w:rPr>
        <w:t xml:space="preserve"> to MSDE Health Services. In addition, the follow-up protocol provides that the school nurse or other licensed health care practitioner must follow up with the student and his or her family to obtain the necessary forms and medications at school for a child with what </w:t>
      </w:r>
      <w:proofErr w:type="gramStart"/>
      <w:r>
        <w:rPr>
          <w:rFonts w:ascii="Times New Roman" w:eastAsia="Times New Roman" w:hAnsi="Times New Roman" w:cs="Times New Roman"/>
          <w:sz w:val="24"/>
          <w:szCs w:val="24"/>
        </w:rPr>
        <w:t>is now defined</w:t>
      </w:r>
      <w:proofErr w:type="gramEnd"/>
      <w:r>
        <w:rPr>
          <w:rFonts w:ascii="Times New Roman" w:eastAsia="Times New Roman" w:hAnsi="Times New Roman" w:cs="Times New Roman"/>
          <w:sz w:val="24"/>
          <w:szCs w:val="24"/>
        </w:rPr>
        <w:t xml:space="preserve"> as a known risk of severe allergic reaction. </w:t>
      </w:r>
    </w:p>
    <w:p w:rsidR="00877025" w:rsidRDefault="00877025">
      <w:pPr>
        <w:spacing w:after="0" w:line="240" w:lineRule="auto"/>
        <w:jc w:val="center"/>
        <w:rPr>
          <w:rFonts w:ascii="Times New Roman" w:eastAsia="Times New Roman" w:hAnsi="Times New Roman" w:cs="Times New Roman"/>
          <w:b/>
          <w:sz w:val="24"/>
          <w:szCs w:val="24"/>
          <w:u w:val="single"/>
        </w:rPr>
      </w:pPr>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Physician/Licensed Prescriber’s Signature____________________________________</w:t>
      </w:r>
    </w:p>
    <w:p w:rsidR="00877025" w:rsidRDefault="00877025">
      <w:pPr>
        <w:spacing w:after="0" w:line="240" w:lineRule="auto"/>
        <w:rPr>
          <w:rFonts w:ascii="Times New Roman" w:eastAsia="Times New Roman" w:hAnsi="Times New Roman" w:cs="Times New Roman"/>
          <w:sz w:val="24"/>
          <w:szCs w:val="24"/>
        </w:rPr>
      </w:pPr>
    </w:p>
    <w:p w:rsidR="00877025" w:rsidRDefault="000C1E49">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By signing this document, the above Physician/Licensed Prescriber has provided standing orders and acknowledges that he or she has reviewed this document and all applicable documents and found them to be acceptable.</w:t>
      </w:r>
      <w:proofErr w:type="gramEnd"/>
      <w:r>
        <w:rPr>
          <w:rFonts w:ascii="Times New Roman" w:eastAsia="Times New Roman" w:hAnsi="Times New Roman" w:cs="Times New Roman"/>
          <w:sz w:val="24"/>
          <w:szCs w:val="24"/>
        </w:rPr>
        <w:t xml:space="preserve"> </w:t>
      </w:r>
    </w:p>
    <w:p w:rsidR="00877025" w:rsidRDefault="00877025">
      <w:pPr>
        <w:spacing w:after="0" w:line="240" w:lineRule="auto"/>
        <w:jc w:val="center"/>
        <w:rPr>
          <w:rFonts w:ascii="Times New Roman" w:eastAsia="Times New Roman" w:hAnsi="Times New Roman" w:cs="Times New Roman"/>
          <w:b/>
          <w:sz w:val="24"/>
          <w:szCs w:val="24"/>
          <w:u w:val="single"/>
        </w:rPr>
      </w:pPr>
    </w:p>
    <w:p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 of Program Registration</w:t>
      </w:r>
    </w:p>
    <w:p w:rsidR="00877025" w:rsidRDefault="00877025">
      <w:pPr>
        <w:spacing w:after="0" w:line="240" w:lineRule="auto"/>
        <w:rPr>
          <w:rFonts w:ascii="Times New Roman" w:eastAsia="Times New Roman" w:hAnsi="Times New Roman" w:cs="Times New Roman"/>
          <w:sz w:val="24"/>
          <w:szCs w:val="24"/>
          <w:u w:val="single"/>
        </w:rPr>
      </w:pPr>
    </w:p>
    <w:p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Program Registration</w:t>
      </w:r>
    </w:p>
    <w:p w:rsidR="00877025" w:rsidRDefault="00877025">
      <w:pPr>
        <w:spacing w:after="0" w:line="240" w:lineRule="auto"/>
        <w:rPr>
          <w:rFonts w:ascii="Times New Roman" w:eastAsia="Times New Roman" w:hAnsi="Times New Roman" w:cs="Times New Roman"/>
          <w:sz w:val="24"/>
          <w:szCs w:val="24"/>
        </w:rPr>
      </w:pPr>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program </w:t>
      </w:r>
      <w:proofErr w:type="gramStart"/>
      <w:r>
        <w:rPr>
          <w:rFonts w:ascii="Times New Roman" w:eastAsia="Times New Roman" w:hAnsi="Times New Roman" w:cs="Times New Roman"/>
          <w:sz w:val="24"/>
          <w:szCs w:val="24"/>
        </w:rPr>
        <w:t>must be registered</w:t>
      </w:r>
      <w:proofErr w:type="gramEnd"/>
      <w:r>
        <w:rPr>
          <w:rFonts w:ascii="Times New Roman" w:eastAsia="Times New Roman" w:hAnsi="Times New Roman" w:cs="Times New Roman"/>
          <w:sz w:val="24"/>
          <w:szCs w:val="24"/>
        </w:rPr>
        <w:t xml:space="preserve"> with the Archdiocese of Baltimore Office of Risk Management before it goes into effect. A copy of all </w:t>
      </w:r>
      <w:r>
        <w:rPr>
          <w:rFonts w:ascii="Times New Roman" w:eastAsia="Times New Roman" w:hAnsi="Times New Roman" w:cs="Times New Roman"/>
          <w:sz w:val="24"/>
          <w:szCs w:val="24"/>
        </w:rPr>
        <w:lastRenderedPageBreak/>
        <w:t xml:space="preserve">paperwork, including this policy and procedure, and all other documents </w:t>
      </w:r>
      <w:proofErr w:type="gramStart"/>
      <w:r>
        <w:rPr>
          <w:rFonts w:ascii="Times New Roman" w:eastAsia="Times New Roman" w:hAnsi="Times New Roman" w:cs="Times New Roman"/>
          <w:sz w:val="24"/>
          <w:szCs w:val="24"/>
        </w:rPr>
        <w:t>should be maintained</w:t>
      </w:r>
      <w:proofErr w:type="gramEnd"/>
      <w:r>
        <w:rPr>
          <w:rFonts w:ascii="Times New Roman" w:eastAsia="Times New Roman" w:hAnsi="Times New Roman" w:cs="Times New Roman"/>
          <w:sz w:val="24"/>
          <w:szCs w:val="24"/>
        </w:rPr>
        <w:t xml:space="preserve"> in the health room for reference.</w:t>
      </w:r>
    </w:p>
    <w:p w:rsidR="00877025" w:rsidRDefault="00877025">
      <w:pPr>
        <w:spacing w:after="0" w:line="240" w:lineRule="auto"/>
        <w:rPr>
          <w:rFonts w:ascii="Times New Roman" w:eastAsia="Times New Roman" w:hAnsi="Times New Roman" w:cs="Times New Roman"/>
          <w:sz w:val="24"/>
          <w:szCs w:val="24"/>
        </w:rPr>
      </w:pPr>
    </w:p>
    <w:p w:rsidR="00877025" w:rsidRDefault="00EC2E04">
      <w:pPr>
        <w:spacing w:after="0" w:line="240" w:lineRule="auto"/>
        <w:rPr>
          <w:rFonts w:ascii="Times New Roman" w:eastAsia="Times New Roman" w:hAnsi="Times New Roman" w:cs="Times New Roman"/>
          <w:sz w:val="24"/>
          <w:szCs w:val="24"/>
        </w:rPr>
        <w:sectPr w:rsidR="00877025">
          <w:footerReference w:type="default" r:id="rId11"/>
          <w:pgSz w:w="12240" w:h="15840"/>
          <w:pgMar w:top="1440" w:right="1440" w:bottom="1440" w:left="1440" w:header="720" w:footer="720" w:gutter="0"/>
          <w:pgNumType w:start="1"/>
          <w:cols w:space="720" w:equalWidth="0">
            <w:col w:w="9360"/>
          </w:cols>
        </w:sectPr>
      </w:pPr>
      <w:sdt>
        <w:sdtPr>
          <w:rPr>
            <w:color w:val="808080"/>
          </w:rPr>
          <w:id w:val="-1999485072"/>
          <w:placeholder>
            <w:docPart w:val="DefaultPlaceholder_-1854013440"/>
          </w:placeholder>
          <w:text/>
        </w:sdtPr>
        <w:sdtContent>
          <w:r w:rsidR="000C1E49">
            <w:rPr>
              <w:color w:val="808080"/>
            </w:rPr>
            <w:t>ENTER SCHOOL NAME</w:t>
          </w:r>
        </w:sdtContent>
      </w:sdt>
      <w:r w:rsidR="000C1E49">
        <w:rPr>
          <w:rFonts w:ascii="Times New Roman" w:eastAsia="Times New Roman" w:hAnsi="Times New Roman" w:cs="Times New Roman"/>
          <w:sz w:val="24"/>
          <w:szCs w:val="24"/>
        </w:rPr>
        <w:t xml:space="preserve"> has properly registered this program with the Office of Risk Management by submitting the completed plan and General Use Epinephrine Compliance Checklist (See Appendix H) for the </w:t>
      </w:r>
      <w:sdt>
        <w:sdtPr>
          <w:rPr>
            <w:color w:val="808080"/>
          </w:rPr>
          <w:id w:val="-376551654"/>
          <w:placeholder>
            <w:docPart w:val="DefaultPlaceholder_-1854013440"/>
          </w:placeholder>
          <w:text/>
        </w:sdtPr>
        <w:sdtContent>
          <w:r w:rsidR="000C1E49" w:rsidRPr="00EC2E04">
            <w:rPr>
              <w:color w:val="808080"/>
            </w:rPr>
            <w:t>ENTER YEAR</w:t>
          </w:r>
        </w:sdtContent>
      </w:sdt>
      <w:r w:rsidR="000C1E49">
        <w:rPr>
          <w:rFonts w:ascii="Times New Roman" w:eastAsia="Times New Roman" w:hAnsi="Times New Roman" w:cs="Times New Roman"/>
          <w:sz w:val="24"/>
          <w:szCs w:val="24"/>
        </w:rPr>
        <w:t xml:space="preserve"> school year. Proper registration is evidenced by receipt of the signed General Use Epinephrine Compliance Checklist (Appendix H) and a certificate of insurance, listing the physician/licensed prescriber who is serving as a volunteer for the school as the certificate holder.</w:t>
      </w:r>
    </w:p>
    <w:p w:rsidR="00877025" w:rsidRDefault="000C1E49">
      <w:pPr>
        <w:spacing w:before="6" w:line="1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A</w:t>
      </w:r>
    </w:p>
    <w:p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Maryland State Law</w:t>
      </w:r>
    </w:p>
    <w:p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Article-Education</w:t>
      </w:r>
    </w:p>
    <w:p w:rsidR="00877025" w:rsidRDefault="000C1E49">
      <w:pPr>
        <w:pStyle w:val="Heading1"/>
        <w:spacing w:before="240" w:after="180"/>
        <w:ind w:firstLine="108"/>
        <w:rPr>
          <w:rFonts w:ascii="Times New Roman" w:eastAsia="Times New Roman" w:hAnsi="Times New Roman" w:cs="Times New Roman"/>
          <w:color w:val="1A1A1A"/>
          <w:sz w:val="24"/>
          <w:szCs w:val="24"/>
        </w:rPr>
      </w:pPr>
      <w:proofErr w:type="gramStart"/>
      <w:r>
        <w:rPr>
          <w:rFonts w:ascii="Times New Roman" w:eastAsia="Times New Roman" w:hAnsi="Times New Roman" w:cs="Times New Roman"/>
          <w:color w:val="1A1A1A"/>
          <w:sz w:val="24"/>
          <w:szCs w:val="24"/>
        </w:rPr>
        <w:t>2017</w:t>
      </w:r>
      <w:proofErr w:type="gramEnd"/>
      <w:r>
        <w:rPr>
          <w:rFonts w:ascii="Times New Roman" w:eastAsia="Times New Roman" w:hAnsi="Times New Roman" w:cs="Times New Roman"/>
          <w:color w:val="1A1A1A"/>
          <w:sz w:val="24"/>
          <w:szCs w:val="24"/>
        </w:rPr>
        <w:t xml:space="preserve"> Maryland Code</w:t>
      </w:r>
      <w:r>
        <w:rPr>
          <w:rFonts w:ascii="Times New Roman" w:eastAsia="Times New Roman" w:hAnsi="Times New Roman" w:cs="Times New Roman"/>
          <w:color w:val="1A1A1A"/>
          <w:sz w:val="24"/>
          <w:szCs w:val="24"/>
        </w:rPr>
        <w:br/>
        <w:t>Education</w:t>
      </w:r>
      <w:r>
        <w:rPr>
          <w:rFonts w:ascii="Times New Roman" w:eastAsia="Times New Roman" w:hAnsi="Times New Roman" w:cs="Times New Roman"/>
          <w:color w:val="1A1A1A"/>
          <w:sz w:val="24"/>
          <w:szCs w:val="24"/>
        </w:rPr>
        <w:br/>
        <w:t>Division II - Elementary and Secondary Education</w:t>
      </w:r>
      <w:r>
        <w:rPr>
          <w:rFonts w:ascii="Times New Roman" w:eastAsia="Times New Roman" w:hAnsi="Times New Roman" w:cs="Times New Roman"/>
          <w:color w:val="1A1A1A"/>
          <w:sz w:val="24"/>
          <w:szCs w:val="24"/>
        </w:rPr>
        <w:br/>
        <w:t>Title 7 - Public Schools</w:t>
      </w:r>
      <w:r>
        <w:rPr>
          <w:rFonts w:ascii="Times New Roman" w:eastAsia="Times New Roman" w:hAnsi="Times New Roman" w:cs="Times New Roman"/>
          <w:color w:val="1A1A1A"/>
          <w:sz w:val="24"/>
          <w:szCs w:val="24"/>
        </w:rPr>
        <w:br/>
        <w:t>Subtitle 4 - Health and Safety of Students</w:t>
      </w:r>
      <w:r>
        <w:rPr>
          <w:rFonts w:ascii="Times New Roman" w:eastAsia="Times New Roman" w:hAnsi="Times New Roman" w:cs="Times New Roman"/>
          <w:color w:val="1A1A1A"/>
          <w:sz w:val="24"/>
          <w:szCs w:val="24"/>
        </w:rPr>
        <w:br/>
        <w:t>§ 7-426.1. Children with anaphylactic allergies.</w:t>
      </w:r>
    </w:p>
    <w:p w:rsidR="00877025" w:rsidRDefault="000C1E4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Universal Citation: </w:t>
      </w:r>
      <w:hyperlink r:id="rId12">
        <w:r>
          <w:rPr>
            <w:rFonts w:ascii="Times New Roman" w:eastAsia="Times New Roman" w:hAnsi="Times New Roman" w:cs="Times New Roman"/>
            <w:color w:val="06357A"/>
            <w:sz w:val="24"/>
            <w:szCs w:val="24"/>
          </w:rPr>
          <w:t xml:space="preserve">MD </w:t>
        </w:r>
        <w:proofErr w:type="spellStart"/>
        <w:r>
          <w:rPr>
            <w:rFonts w:ascii="Times New Roman" w:eastAsia="Times New Roman" w:hAnsi="Times New Roman" w:cs="Times New Roman"/>
            <w:color w:val="06357A"/>
            <w:sz w:val="24"/>
            <w:szCs w:val="24"/>
          </w:rPr>
          <w:t>Educ</w:t>
        </w:r>
        <w:proofErr w:type="spellEnd"/>
        <w:r>
          <w:rPr>
            <w:rFonts w:ascii="Times New Roman" w:eastAsia="Times New Roman" w:hAnsi="Times New Roman" w:cs="Times New Roman"/>
            <w:color w:val="06357A"/>
            <w:sz w:val="24"/>
            <w:szCs w:val="24"/>
          </w:rPr>
          <w:t xml:space="preserve"> Code § 7-426.1 (2017)</w:t>
        </w:r>
      </w:hyperlink>
    </w:p>
    <w:p w:rsidR="00877025" w:rsidRDefault="000C1E49">
      <w:pPr>
        <w:numPr>
          <w:ilvl w:val="0"/>
          <w:numId w:val="1"/>
        </w:numPr>
        <w:spacing w:before="280" w:after="0" w:line="240" w:lineRule="auto"/>
        <w:rPr>
          <w:color w:val="000000"/>
        </w:rPr>
      </w:pPr>
      <w:r>
        <w:rPr>
          <w:rFonts w:ascii="Times New Roman" w:eastAsia="Times New Roman" w:hAnsi="Times New Roman" w:cs="Times New Roman"/>
          <w:color w:val="000000"/>
          <w:sz w:val="24"/>
          <w:szCs w:val="24"/>
        </w:rPr>
        <w:t>(a) Definitions. --</w:t>
      </w:r>
    </w:p>
    <w:p w:rsidR="00877025" w:rsidRDefault="000C1E49">
      <w:pPr>
        <w:numPr>
          <w:ilvl w:val="1"/>
          <w:numId w:val="1"/>
        </w:numPr>
        <w:spacing w:after="0" w:line="240" w:lineRule="auto"/>
        <w:rPr>
          <w:color w:val="000000"/>
        </w:rPr>
      </w:pPr>
      <w:proofErr w:type="gramStart"/>
      <w:r>
        <w:rPr>
          <w:rFonts w:ascii="Times New Roman" w:eastAsia="Times New Roman" w:hAnsi="Times New Roman" w:cs="Times New Roman"/>
          <w:color w:val="000000"/>
          <w:sz w:val="24"/>
          <w:szCs w:val="24"/>
        </w:rPr>
        <w:t>(1) In this section</w:t>
      </w:r>
      <w:proofErr w:type="gramEnd"/>
      <w:r>
        <w:rPr>
          <w:rFonts w:ascii="Times New Roman" w:eastAsia="Times New Roman" w:hAnsi="Times New Roman" w:cs="Times New Roman"/>
          <w:color w:val="000000"/>
          <w:sz w:val="24"/>
          <w:szCs w:val="24"/>
        </w:rPr>
        <w:t xml:space="preserve"> the following words have the meanings indicated.</w:t>
      </w:r>
    </w:p>
    <w:p w:rsidR="00877025" w:rsidRDefault="000C1E49">
      <w:pPr>
        <w:numPr>
          <w:ilvl w:val="1"/>
          <w:numId w:val="1"/>
        </w:numPr>
        <w:spacing w:after="0" w:line="240" w:lineRule="auto"/>
        <w:rPr>
          <w:color w:val="000000"/>
        </w:rPr>
      </w:pPr>
      <w:r>
        <w:rPr>
          <w:rFonts w:ascii="Times New Roman" w:eastAsia="Times New Roman" w:hAnsi="Times New Roman" w:cs="Times New Roman"/>
          <w:color w:val="000000"/>
          <w:sz w:val="24"/>
          <w:szCs w:val="24"/>
        </w:rPr>
        <w:t>(2) "Anaphylactic allergy" means a food allergy that causes a severe, systematic reaction resulting in circulatory collapse or shock that may be fatal.</w:t>
      </w:r>
    </w:p>
    <w:p w:rsidR="00877025" w:rsidRDefault="000C1E49">
      <w:pPr>
        <w:numPr>
          <w:ilvl w:val="1"/>
          <w:numId w:val="1"/>
        </w:numPr>
        <w:spacing w:after="0" w:line="240" w:lineRule="auto"/>
        <w:rPr>
          <w:color w:val="000000"/>
        </w:rPr>
      </w:pPr>
      <w:r>
        <w:rPr>
          <w:rFonts w:ascii="Times New Roman" w:eastAsia="Times New Roman" w:hAnsi="Times New Roman" w:cs="Times New Roman"/>
          <w:color w:val="000000"/>
          <w:sz w:val="24"/>
          <w:szCs w:val="24"/>
        </w:rPr>
        <w:t>(3) "Employee" means an individual who is employed by a local board of education, including part-time employees, certified and noncertified substitute teachers employed by the local board of education for at least 7 days each school year, maintenance workers, and administrative staff.</w:t>
      </w:r>
    </w:p>
    <w:p w:rsidR="00877025" w:rsidRDefault="000C1E49">
      <w:pPr>
        <w:numPr>
          <w:ilvl w:val="1"/>
          <w:numId w:val="1"/>
        </w:numPr>
        <w:spacing w:after="280" w:line="240" w:lineRule="auto"/>
        <w:rPr>
          <w:color w:val="000000"/>
        </w:rPr>
      </w:pPr>
      <w:r>
        <w:rPr>
          <w:rFonts w:ascii="Times New Roman" w:eastAsia="Times New Roman" w:hAnsi="Times New Roman" w:cs="Times New Roman"/>
          <w:color w:val="000000"/>
          <w:sz w:val="24"/>
          <w:szCs w:val="24"/>
        </w:rPr>
        <w:t xml:space="preserve">(4) "Self-administer" means the application or consumption of medications in a manner prescribed by a health practitioner who is licensed, certified, or otherwise authorized under the Health Occupations </w:t>
      </w:r>
      <w:r>
        <w:rPr>
          <w:rFonts w:ascii="Times New Roman" w:eastAsia="Times New Roman" w:hAnsi="Times New Roman" w:cs="Times New Roman"/>
          <w:color w:val="000000"/>
          <w:sz w:val="24"/>
          <w:szCs w:val="24"/>
        </w:rPr>
        <w:lastRenderedPageBreak/>
        <w:t>Article to prescribe medications and medication delivery devices by the individual for whom the medication was prescribed without additional assistance or direction.</w:t>
      </w:r>
    </w:p>
    <w:p w:rsidR="00877025" w:rsidRDefault="000C1E49">
      <w:pPr>
        <w:numPr>
          <w:ilvl w:val="0"/>
          <w:numId w:val="3"/>
        </w:numPr>
        <w:spacing w:before="280" w:after="0" w:line="240" w:lineRule="auto"/>
        <w:rPr>
          <w:color w:val="000000"/>
        </w:rPr>
      </w:pPr>
      <w:r>
        <w:rPr>
          <w:rFonts w:ascii="Times New Roman" w:eastAsia="Times New Roman" w:hAnsi="Times New Roman" w:cs="Times New Roman"/>
          <w:color w:val="000000"/>
          <w:sz w:val="24"/>
          <w:szCs w:val="24"/>
        </w:rPr>
        <w:t>(b) Reduction of risk. -- In consultation with a school health professional, the principal of a public school that has a child attending the school who has been identified to the school as having an anaphylactic allergy shall:</w:t>
      </w:r>
    </w:p>
    <w:p w:rsidR="00877025" w:rsidRDefault="000C1E49">
      <w:pPr>
        <w:numPr>
          <w:ilvl w:val="1"/>
          <w:numId w:val="3"/>
        </w:numPr>
        <w:spacing w:after="0" w:line="240" w:lineRule="auto"/>
        <w:rPr>
          <w:color w:val="000000"/>
        </w:rPr>
      </w:pPr>
      <w:r>
        <w:rPr>
          <w:rFonts w:ascii="Times New Roman" w:eastAsia="Times New Roman" w:hAnsi="Times New Roman" w:cs="Times New Roman"/>
          <w:color w:val="000000"/>
          <w:sz w:val="24"/>
          <w:szCs w:val="24"/>
        </w:rPr>
        <w:t>(1) Monitor the strategies developed in accordance with the Maryland State school health service guidelines to reduce the risk of exposure to anaphylactic causative agents in classrooms and common areas;</w:t>
      </w:r>
    </w:p>
    <w:p w:rsidR="00877025" w:rsidRDefault="000C1E49">
      <w:pPr>
        <w:numPr>
          <w:ilvl w:val="1"/>
          <w:numId w:val="3"/>
        </w:numPr>
        <w:spacing w:after="0" w:line="240" w:lineRule="auto"/>
        <w:rPr>
          <w:color w:val="000000"/>
        </w:rPr>
      </w:pPr>
      <w:r>
        <w:rPr>
          <w:rFonts w:ascii="Times New Roman" w:eastAsia="Times New Roman" w:hAnsi="Times New Roman" w:cs="Times New Roman"/>
          <w:color w:val="000000"/>
          <w:sz w:val="24"/>
          <w:szCs w:val="24"/>
        </w:rPr>
        <w:t>(2) Designate a peanut- and tree nut-free table in the cafeteria; and</w:t>
      </w:r>
    </w:p>
    <w:p w:rsidR="00877025" w:rsidRDefault="000C1E49">
      <w:pPr>
        <w:numPr>
          <w:ilvl w:val="1"/>
          <w:numId w:val="3"/>
        </w:numPr>
        <w:spacing w:after="280" w:line="240" w:lineRule="auto"/>
        <w:rPr>
          <w:color w:val="000000"/>
        </w:rPr>
      </w:pPr>
      <w:r>
        <w:rPr>
          <w:rFonts w:ascii="Times New Roman" w:eastAsia="Times New Roman" w:hAnsi="Times New Roman" w:cs="Times New Roman"/>
          <w:color w:val="000000"/>
          <w:sz w:val="24"/>
          <w:szCs w:val="24"/>
        </w:rPr>
        <w:t>(3) Establish procedures for self-administration of medication by the child if the child is determined to be capable of and responsible for self-administration by the principal, parent or guardian of the child, and physician of the child.</w:t>
      </w:r>
    </w:p>
    <w:p w:rsidR="00877025" w:rsidRDefault="000C1E49">
      <w:pPr>
        <w:numPr>
          <w:ilvl w:val="0"/>
          <w:numId w:val="6"/>
        </w:numPr>
        <w:spacing w:before="280" w:after="280" w:line="240" w:lineRule="auto"/>
        <w:rPr>
          <w:color w:val="000000"/>
        </w:rPr>
      </w:pPr>
      <w:r>
        <w:rPr>
          <w:rFonts w:ascii="Times New Roman" w:eastAsia="Times New Roman" w:hAnsi="Times New Roman" w:cs="Times New Roman"/>
          <w:color w:val="000000"/>
          <w:sz w:val="24"/>
          <w:szCs w:val="24"/>
        </w:rPr>
        <w:t>(c) Revocation of authority of child to self-administer medication. -- A school may revoke the authority of a child to self-administer medication if the child endangers himself or herself or another child through misuse of the medication.</w:t>
      </w:r>
    </w:p>
    <w:p w:rsidR="00877025" w:rsidRDefault="000C1E49">
      <w:pPr>
        <w:numPr>
          <w:ilvl w:val="0"/>
          <w:numId w:val="8"/>
        </w:numPr>
        <w:spacing w:before="280" w:after="280" w:line="240" w:lineRule="auto"/>
        <w:rPr>
          <w:color w:val="000000"/>
        </w:rPr>
      </w:pPr>
      <w:r>
        <w:rPr>
          <w:rFonts w:ascii="Times New Roman" w:eastAsia="Times New Roman" w:hAnsi="Times New Roman" w:cs="Times New Roman"/>
          <w:color w:val="000000"/>
          <w:sz w:val="24"/>
          <w:szCs w:val="24"/>
        </w:rPr>
        <w:t>(d) Immunity. -- Except for any willful or grossly negligent act, an employee who responds in good faith to the anaphylactic reaction of a child in accordance with this section is immune from civil liability for any act or omission in the course of responding to the reaction.</w:t>
      </w:r>
    </w:p>
    <w:p w:rsidR="00877025" w:rsidRDefault="000C1E49">
      <w:pPr>
        <w:numPr>
          <w:ilvl w:val="0"/>
          <w:numId w:val="12"/>
        </w:numPr>
        <w:spacing w:before="280" w:after="280" w:line="240" w:lineRule="auto"/>
        <w:rPr>
          <w:color w:val="000000"/>
        </w:rPr>
      </w:pPr>
      <w:r>
        <w:rPr>
          <w:rFonts w:ascii="Times New Roman" w:eastAsia="Times New Roman" w:hAnsi="Times New Roman" w:cs="Times New Roman"/>
          <w:color w:val="000000"/>
          <w:sz w:val="24"/>
          <w:szCs w:val="24"/>
        </w:rPr>
        <w:lastRenderedPageBreak/>
        <w:t>(e) Waiver of liability by parent. -- If a child has authority to self-administer medication in accordance with subsection (b)(3) of this section, a local county board may require the parent or guardian of the child to sign a statement acknowledging that the school or its employee incurs no liability as a result of injury arising from self-administration by the child.</w:t>
      </w:r>
    </w:p>
    <w:p w:rsidR="00877025" w:rsidRDefault="00877025">
      <w:pPr>
        <w:spacing w:after="0" w:line="240" w:lineRule="auto"/>
        <w:rPr>
          <w:rFonts w:ascii="Times New Roman" w:eastAsia="Times New Roman" w:hAnsi="Times New Roman" w:cs="Times New Roman"/>
          <w:sz w:val="24"/>
          <w:szCs w:val="24"/>
        </w:rPr>
        <w:sectPr w:rsidR="00877025">
          <w:pgSz w:w="12240" w:h="15840"/>
          <w:pgMar w:top="1440" w:right="1440" w:bottom="1440" w:left="1440" w:header="720" w:footer="720" w:gutter="0"/>
          <w:pgNumType w:start="1"/>
          <w:cols w:space="720" w:equalWidth="0">
            <w:col w:w="9360"/>
          </w:cols>
        </w:sectPr>
      </w:pPr>
    </w:p>
    <w:p w:rsidR="00877025" w:rsidRDefault="000C1E49">
      <w:pPr>
        <w:spacing w:before="6" w:line="1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B</w:t>
      </w:r>
    </w:p>
    <w:p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Maryland State Law</w:t>
      </w:r>
    </w:p>
    <w:p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Article-Education</w:t>
      </w:r>
    </w:p>
    <w:p w:rsidR="00877025" w:rsidRDefault="000C1E49">
      <w:pPr>
        <w:pStyle w:val="Heading1"/>
        <w:spacing w:before="150" w:after="100"/>
        <w:ind w:firstLine="108"/>
        <w:rPr>
          <w:rFonts w:ascii="Times New Roman" w:eastAsia="Times New Roman" w:hAnsi="Times New Roman" w:cs="Times New Roman"/>
          <w:color w:val="1A1A1A"/>
          <w:sz w:val="24"/>
          <w:szCs w:val="24"/>
        </w:rPr>
      </w:pPr>
      <w:proofErr w:type="gramStart"/>
      <w:r>
        <w:rPr>
          <w:rFonts w:ascii="Times New Roman" w:eastAsia="Times New Roman" w:hAnsi="Times New Roman" w:cs="Times New Roman"/>
          <w:color w:val="1A1A1A"/>
          <w:sz w:val="24"/>
          <w:szCs w:val="24"/>
        </w:rPr>
        <w:t>2018</w:t>
      </w:r>
      <w:proofErr w:type="gramEnd"/>
      <w:r>
        <w:rPr>
          <w:rFonts w:ascii="Times New Roman" w:eastAsia="Times New Roman" w:hAnsi="Times New Roman" w:cs="Times New Roman"/>
          <w:color w:val="1A1A1A"/>
          <w:sz w:val="24"/>
          <w:szCs w:val="24"/>
        </w:rPr>
        <w:t xml:space="preserve"> Maryland Code</w:t>
      </w:r>
      <w:r>
        <w:rPr>
          <w:rFonts w:ascii="Times New Roman" w:eastAsia="Times New Roman" w:hAnsi="Times New Roman" w:cs="Times New Roman"/>
          <w:color w:val="1A1A1A"/>
          <w:sz w:val="24"/>
          <w:szCs w:val="24"/>
        </w:rPr>
        <w:br/>
        <w:t>Education</w:t>
      </w:r>
      <w:r>
        <w:rPr>
          <w:rFonts w:ascii="Times New Roman" w:eastAsia="Times New Roman" w:hAnsi="Times New Roman" w:cs="Times New Roman"/>
          <w:color w:val="1A1A1A"/>
          <w:sz w:val="24"/>
          <w:szCs w:val="24"/>
        </w:rPr>
        <w:br/>
        <w:t>Division II - Elementary and Secondary Education</w:t>
      </w:r>
      <w:r>
        <w:rPr>
          <w:rFonts w:ascii="Times New Roman" w:eastAsia="Times New Roman" w:hAnsi="Times New Roman" w:cs="Times New Roman"/>
          <w:color w:val="1A1A1A"/>
          <w:sz w:val="24"/>
          <w:szCs w:val="24"/>
        </w:rPr>
        <w:br/>
        <w:t>Title 7 - Public Schools</w:t>
      </w:r>
      <w:r>
        <w:rPr>
          <w:rFonts w:ascii="Times New Roman" w:eastAsia="Times New Roman" w:hAnsi="Times New Roman" w:cs="Times New Roman"/>
          <w:color w:val="1A1A1A"/>
          <w:sz w:val="24"/>
          <w:szCs w:val="24"/>
        </w:rPr>
        <w:br/>
        <w:t>Subtitle 4 - Health and Safety of Students</w:t>
      </w:r>
      <w:r>
        <w:rPr>
          <w:rFonts w:ascii="Times New Roman" w:eastAsia="Times New Roman" w:hAnsi="Times New Roman" w:cs="Times New Roman"/>
          <w:color w:val="1A1A1A"/>
          <w:sz w:val="24"/>
          <w:szCs w:val="24"/>
        </w:rPr>
        <w:br/>
        <w:t>§ 7-426.3. Policy on use of epinephrine in nonpublic schools.</w:t>
      </w:r>
    </w:p>
    <w:p w:rsidR="00877025" w:rsidRDefault="000C1E4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Universal Citation: </w:t>
      </w:r>
      <w:hyperlink r:id="rId13">
        <w:r>
          <w:rPr>
            <w:rFonts w:ascii="Times New Roman" w:eastAsia="Times New Roman" w:hAnsi="Times New Roman" w:cs="Times New Roman"/>
            <w:color w:val="06357A"/>
            <w:sz w:val="24"/>
            <w:szCs w:val="24"/>
          </w:rPr>
          <w:t xml:space="preserve">MD </w:t>
        </w:r>
        <w:proofErr w:type="spellStart"/>
        <w:r>
          <w:rPr>
            <w:rFonts w:ascii="Times New Roman" w:eastAsia="Times New Roman" w:hAnsi="Times New Roman" w:cs="Times New Roman"/>
            <w:color w:val="06357A"/>
            <w:sz w:val="24"/>
            <w:szCs w:val="24"/>
          </w:rPr>
          <w:t>Educ</w:t>
        </w:r>
        <w:proofErr w:type="spellEnd"/>
        <w:r>
          <w:rPr>
            <w:rFonts w:ascii="Times New Roman" w:eastAsia="Times New Roman" w:hAnsi="Times New Roman" w:cs="Times New Roman"/>
            <w:color w:val="06357A"/>
            <w:sz w:val="24"/>
            <w:szCs w:val="24"/>
          </w:rPr>
          <w:t xml:space="preserve"> Code § 7-426.3 (2018)</w:t>
        </w:r>
      </w:hyperlink>
    </w:p>
    <w:p w:rsidR="00877025" w:rsidRDefault="000C1E49">
      <w:pPr>
        <w:numPr>
          <w:ilvl w:val="0"/>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(a) Definitions. -- </w:t>
      </w:r>
    </w:p>
    <w:p w:rsidR="00877025" w:rsidRDefault="000C1E49">
      <w:pPr>
        <w:numPr>
          <w:ilvl w:val="1"/>
          <w:numId w:val="14"/>
        </w:numPr>
        <w:pBdr>
          <w:top w:val="nil"/>
          <w:left w:val="nil"/>
          <w:bottom w:val="nil"/>
          <w:right w:val="nil"/>
          <w:between w:val="nil"/>
        </w:pBdr>
        <w:spacing w:line="240" w:lineRule="auto"/>
        <w:rPr>
          <w:color w:val="000000"/>
        </w:rPr>
      </w:pPr>
      <w:proofErr w:type="gramStart"/>
      <w:r>
        <w:rPr>
          <w:rFonts w:ascii="Times New Roman" w:eastAsia="Times New Roman" w:hAnsi="Times New Roman" w:cs="Times New Roman"/>
          <w:color w:val="000000"/>
          <w:sz w:val="24"/>
          <w:szCs w:val="24"/>
        </w:rPr>
        <w:t>(1) In this section</w:t>
      </w:r>
      <w:proofErr w:type="gramEnd"/>
      <w:r>
        <w:rPr>
          <w:rFonts w:ascii="Times New Roman" w:eastAsia="Times New Roman" w:hAnsi="Times New Roman" w:cs="Times New Roman"/>
          <w:color w:val="000000"/>
          <w:sz w:val="24"/>
          <w:szCs w:val="24"/>
        </w:rPr>
        <w:t xml:space="preserve"> the following words have the meanings indicated.</w:t>
      </w:r>
    </w:p>
    <w:p w:rsidR="00877025" w:rsidRDefault="000C1E49">
      <w:pPr>
        <w:numPr>
          <w:ilvl w:val="1"/>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(2) "Anaphylaxis" means a sudden, severe, and potentially life-threatening allergic reaction that occurs when an individual is exposed to an allergen.</w:t>
      </w:r>
    </w:p>
    <w:p w:rsidR="00877025" w:rsidRDefault="000C1E49">
      <w:pPr>
        <w:numPr>
          <w:ilvl w:val="1"/>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(3) "Auto-injectable epinephrine" means a portable, disposable drug delivery device that contains a premeasured single dose of epinephrine that is used to treat anaphylaxis in an </w:t>
      </w:r>
      <w:proofErr w:type="gramStart"/>
      <w:r>
        <w:rPr>
          <w:rFonts w:ascii="Times New Roman" w:eastAsia="Times New Roman" w:hAnsi="Times New Roman" w:cs="Times New Roman"/>
          <w:color w:val="000000"/>
          <w:sz w:val="24"/>
          <w:szCs w:val="24"/>
        </w:rPr>
        <w:t>emergency situation</w:t>
      </w:r>
      <w:proofErr w:type="gramEnd"/>
      <w:r>
        <w:rPr>
          <w:rFonts w:ascii="Times New Roman" w:eastAsia="Times New Roman" w:hAnsi="Times New Roman" w:cs="Times New Roman"/>
          <w:color w:val="000000"/>
          <w:sz w:val="24"/>
          <w:szCs w:val="24"/>
        </w:rPr>
        <w:t>.</w:t>
      </w:r>
    </w:p>
    <w:p w:rsidR="00877025" w:rsidRDefault="000C1E49">
      <w:pPr>
        <w:numPr>
          <w:ilvl w:val="1"/>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(4) "School personnel" means individuals who are employed by a nonpublic school, including part-time employees, teachers and substitute teachers employed by the school for at least 7 days each </w:t>
      </w:r>
      <w:r>
        <w:rPr>
          <w:rFonts w:ascii="Times New Roman" w:eastAsia="Times New Roman" w:hAnsi="Times New Roman" w:cs="Times New Roman"/>
          <w:color w:val="000000"/>
          <w:sz w:val="24"/>
          <w:szCs w:val="24"/>
        </w:rPr>
        <w:lastRenderedPageBreak/>
        <w:t>school year, a school nurse, registered nurse case manager, delegating nurse, and administrative staff.</w:t>
      </w:r>
    </w:p>
    <w:p w:rsidR="00877025" w:rsidRDefault="000C1E49">
      <w:pPr>
        <w:numPr>
          <w:ilvl w:val="0"/>
          <w:numId w:val="17"/>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(b) Establishment. -- Each nonpublic school in the State may establish a policy authorizing school personnel to administer auto-injectable epinephrine, if available, to a student who is determined to be or perceived to be in anaphylaxis, regardless of whether the student:</w:t>
      </w:r>
    </w:p>
    <w:p w:rsidR="00877025" w:rsidRDefault="000C1E49">
      <w:pPr>
        <w:numPr>
          <w:ilvl w:val="1"/>
          <w:numId w:val="17"/>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(1) Has been identified as having an anaphylactic allergy, as defined in § 7-426.1 of this subtitle; or</w:t>
      </w:r>
    </w:p>
    <w:p w:rsidR="00877025" w:rsidRDefault="000C1E49">
      <w:pPr>
        <w:numPr>
          <w:ilvl w:val="1"/>
          <w:numId w:val="17"/>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(2) Has a prescription for epinephrine as prescribed by an authorized licensed health care practitioner under the Health Occupations </w:t>
      </w:r>
      <w:proofErr w:type="gramStart"/>
      <w:r>
        <w:rPr>
          <w:rFonts w:ascii="Times New Roman" w:eastAsia="Times New Roman" w:hAnsi="Times New Roman" w:cs="Times New Roman"/>
          <w:color w:val="000000"/>
          <w:sz w:val="24"/>
          <w:szCs w:val="24"/>
        </w:rPr>
        <w:t>Article.</w:t>
      </w:r>
      <w:proofErr w:type="gramEnd"/>
    </w:p>
    <w:p w:rsidR="00877025" w:rsidRDefault="000C1E49">
      <w:pPr>
        <w:numPr>
          <w:ilvl w:val="0"/>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(c) Contents. -- The policy established under subsection (b) of this section shall include:</w:t>
      </w:r>
    </w:p>
    <w:p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(1) Training for school personnel on how to recognize the signs and symptoms of anaphylaxis by a licensed health care practitioner who is authorized to administer auto-injectable epinephrine and who has been trained in an established protocol on how to recognize the signs and symptoms of anaphylaxis;</w:t>
      </w:r>
    </w:p>
    <w:p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(2) Procedures for the emergency administration of auto-injectable epinephrine;</w:t>
      </w:r>
    </w:p>
    <w:p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(3) The proper follow-up emergency procedures;</w:t>
      </w:r>
    </w:p>
    <w:p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(4) A provision authorizing a school nurse or other licensed health care practitioner to obtain and, </w:t>
      </w:r>
      <w:r>
        <w:rPr>
          <w:rFonts w:ascii="Times New Roman" w:eastAsia="Times New Roman" w:hAnsi="Times New Roman" w:cs="Times New Roman"/>
          <w:color w:val="000000"/>
          <w:sz w:val="24"/>
          <w:szCs w:val="24"/>
        </w:rPr>
        <w:lastRenderedPageBreak/>
        <w:t>school personnel to store, at a nonpublic school auto-injectable epinephrine to be used in an emergency situation;</w:t>
      </w:r>
    </w:p>
    <w:p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(5) A requirement that the nonpublic school develop and implement a method for notifying the parents or guardians of students of the school's policy under this section at the beginning of each school year; and</w:t>
      </w:r>
    </w:p>
    <w:p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(6) An ongoing process for oversight and monitoring by a licensed health care practitioner of the implementation of the policy established under subsection (b) of this section.</w:t>
      </w:r>
    </w:p>
    <w:p w:rsidR="00877025" w:rsidRDefault="000C1E49">
      <w:pPr>
        <w:numPr>
          <w:ilvl w:val="0"/>
          <w:numId w:val="20"/>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(d) Immunity of personnel. -- Except for any willful or grossly negligent act, school personnel who respond in good faith to the anaphylactic reaction of a child in accordance with this section </w:t>
      </w:r>
      <w:proofErr w:type="gramStart"/>
      <w:r>
        <w:rPr>
          <w:rFonts w:ascii="Times New Roman" w:eastAsia="Times New Roman" w:hAnsi="Times New Roman" w:cs="Times New Roman"/>
          <w:color w:val="000000"/>
          <w:sz w:val="24"/>
          <w:szCs w:val="24"/>
        </w:rPr>
        <w:t>may not be held</w:t>
      </w:r>
      <w:proofErr w:type="gramEnd"/>
      <w:r>
        <w:rPr>
          <w:rFonts w:ascii="Times New Roman" w:eastAsia="Times New Roman" w:hAnsi="Times New Roman" w:cs="Times New Roman"/>
          <w:color w:val="000000"/>
          <w:sz w:val="24"/>
          <w:szCs w:val="24"/>
        </w:rPr>
        <w:t xml:space="preserve"> personally liable for any act or omission in the course of responding to the reaction.</w:t>
      </w: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pacing w:before="6" w:line="190" w:lineRule="auto"/>
        <w:rPr>
          <w:rFonts w:ascii="Times New Roman" w:eastAsia="Times New Roman" w:hAnsi="Times New Roman" w:cs="Times New Roman"/>
          <w:sz w:val="24"/>
          <w:szCs w:val="24"/>
        </w:rPr>
      </w:pPr>
    </w:p>
    <w:p w:rsidR="00877025" w:rsidRDefault="00877025">
      <w:pPr>
        <w:sectPr w:rsidR="00877025">
          <w:pgSz w:w="12240" w:h="15840"/>
          <w:pgMar w:top="1440" w:right="1440" w:bottom="1440" w:left="1440" w:header="720" w:footer="720" w:gutter="0"/>
          <w:pgNumType w:start="1"/>
          <w:cols w:space="720" w:equalWidth="0">
            <w:col w:w="9360"/>
          </w:cols>
        </w:sectPr>
      </w:pPr>
    </w:p>
    <w:p w:rsidR="00877025" w:rsidRDefault="000C1E49">
      <w:pPr>
        <w:spacing w:before="74"/>
        <w:rPr>
          <w:rFonts w:ascii="Arial" w:eastAsia="Arial" w:hAnsi="Arial" w:cs="Arial"/>
          <w:sz w:val="21"/>
          <w:szCs w:val="21"/>
        </w:rPr>
      </w:pPr>
      <w:r>
        <w:rPr>
          <w:rFonts w:ascii="Arial" w:eastAsia="Arial" w:hAnsi="Arial" w:cs="Arial"/>
          <w:sz w:val="21"/>
          <w:szCs w:val="21"/>
        </w:rPr>
        <w:lastRenderedPageBreak/>
        <w:t>Appendix C</w:t>
      </w:r>
    </w:p>
    <w:p w:rsidR="00877025" w:rsidRDefault="000C1E49">
      <w:pPr>
        <w:pStyle w:val="Heading1"/>
        <w:spacing w:before="1"/>
        <w:ind w:left="618"/>
        <w:rPr>
          <w:rFonts w:ascii="Times New Roman" w:eastAsia="Times New Roman" w:hAnsi="Times New Roman" w:cs="Times New Roman"/>
          <w:sz w:val="22"/>
          <w:szCs w:val="22"/>
        </w:rPr>
      </w:pPr>
      <w:r>
        <w:rPr>
          <w:rFonts w:ascii="Times New Roman" w:eastAsia="Times New Roman" w:hAnsi="Times New Roman" w:cs="Times New Roman"/>
          <w:sz w:val="22"/>
          <w:szCs w:val="22"/>
        </w:rPr>
        <w:t>Epinephrine Policy Requirements –Frequently Asked Questions</w:t>
      </w:r>
    </w:p>
    <w:p w:rsidR="00877025" w:rsidRDefault="00877025">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b/>
          <w:color w:val="000000"/>
        </w:rPr>
      </w:pPr>
    </w:p>
    <w:p w:rsidR="00877025" w:rsidRDefault="003A51A0">
      <w:pPr>
        <w:pBdr>
          <w:top w:val="nil"/>
          <w:left w:val="nil"/>
          <w:bottom w:val="nil"/>
          <w:right w:val="nil"/>
          <w:between w:val="nil"/>
        </w:pBdr>
        <w:spacing w:after="0" w:line="240" w:lineRule="auto"/>
        <w:ind w:left="618"/>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The following FAQ is a modified document from that which </w:t>
      </w:r>
      <w:proofErr w:type="gramStart"/>
      <w:r>
        <w:rPr>
          <w:rFonts w:ascii="Times New Roman" w:eastAsia="Times New Roman" w:hAnsi="Times New Roman" w:cs="Times New Roman"/>
          <w:i/>
          <w:color w:val="000000"/>
        </w:rPr>
        <w:t>was previously published</w:t>
      </w:r>
      <w:proofErr w:type="gramEnd"/>
      <w:r>
        <w:rPr>
          <w:rFonts w:ascii="Times New Roman" w:eastAsia="Times New Roman" w:hAnsi="Times New Roman" w:cs="Times New Roman"/>
          <w:i/>
          <w:color w:val="000000"/>
        </w:rPr>
        <w:t xml:space="preserve"> b</w:t>
      </w:r>
      <w:r w:rsidR="00087F37">
        <w:rPr>
          <w:rFonts w:ascii="Times New Roman" w:eastAsia="Times New Roman" w:hAnsi="Times New Roman" w:cs="Times New Roman"/>
          <w:i/>
          <w:color w:val="000000"/>
        </w:rPr>
        <w:t>y MSDE. This form has been edited</w:t>
      </w:r>
      <w:r>
        <w:rPr>
          <w:rFonts w:ascii="Times New Roman" w:eastAsia="Times New Roman" w:hAnsi="Times New Roman" w:cs="Times New Roman"/>
          <w:i/>
          <w:color w:val="000000"/>
        </w:rPr>
        <w:t xml:space="preserve"> by the Office of Risk Management for the Archdi</w:t>
      </w:r>
      <w:r w:rsidR="00087F37">
        <w:rPr>
          <w:rFonts w:ascii="Times New Roman" w:eastAsia="Times New Roman" w:hAnsi="Times New Roman" w:cs="Times New Roman"/>
          <w:i/>
          <w:color w:val="000000"/>
        </w:rPr>
        <w:t>ocese of Baltimore to note those</w:t>
      </w:r>
      <w:r>
        <w:rPr>
          <w:rFonts w:ascii="Times New Roman" w:eastAsia="Times New Roman" w:hAnsi="Times New Roman" w:cs="Times New Roman"/>
          <w:i/>
          <w:color w:val="000000"/>
        </w:rPr>
        <w:t xml:space="preserve"> section</w:t>
      </w:r>
      <w:r w:rsidR="00087F37">
        <w:rPr>
          <w:rFonts w:ascii="Times New Roman" w:eastAsia="Times New Roman" w:hAnsi="Times New Roman" w:cs="Times New Roman"/>
          <w:i/>
          <w:color w:val="000000"/>
        </w:rPr>
        <w:t>s</w:t>
      </w:r>
      <w:r>
        <w:rPr>
          <w:rFonts w:ascii="Times New Roman" w:eastAsia="Times New Roman" w:hAnsi="Times New Roman" w:cs="Times New Roman"/>
          <w:i/>
          <w:color w:val="000000"/>
        </w:rPr>
        <w:t xml:space="preserve"> of the </w:t>
      </w:r>
      <w:proofErr w:type="gramStart"/>
      <w:r>
        <w:rPr>
          <w:rFonts w:ascii="Times New Roman" w:eastAsia="Times New Roman" w:hAnsi="Times New Roman" w:cs="Times New Roman"/>
          <w:i/>
          <w:color w:val="000000"/>
        </w:rPr>
        <w:t>FAQ which</w:t>
      </w:r>
      <w:proofErr w:type="gramEnd"/>
      <w:r>
        <w:rPr>
          <w:rFonts w:ascii="Times New Roman" w:eastAsia="Times New Roman" w:hAnsi="Times New Roman" w:cs="Times New Roman"/>
          <w:i/>
          <w:color w:val="000000"/>
        </w:rPr>
        <w:t xml:space="preserve"> are still applicable.  </w:t>
      </w:r>
      <w:r w:rsidR="000C1E49">
        <w:rPr>
          <w:rFonts w:ascii="Times New Roman" w:eastAsia="Times New Roman" w:hAnsi="Times New Roman" w:cs="Times New Roman"/>
          <w:i/>
          <w:color w:val="000000"/>
        </w:rPr>
        <w:t>Senate Bill 621 (SB 621), codified under Maryland Code, Education Article section</w:t>
      </w:r>
      <w:r>
        <w:rPr>
          <w:rFonts w:ascii="Times New Roman" w:eastAsia="Times New Roman" w:hAnsi="Times New Roman" w:cs="Times New Roman"/>
          <w:i/>
          <w:color w:val="000000"/>
        </w:rPr>
        <w:t xml:space="preserve"> </w:t>
      </w:r>
      <w:r w:rsidR="000C1E49">
        <w:rPr>
          <w:rFonts w:ascii="Times New Roman" w:eastAsia="Times New Roman" w:hAnsi="Times New Roman" w:cs="Times New Roman"/>
          <w:i/>
          <w:color w:val="000000"/>
        </w:rPr>
        <w:t>7-426.2, requires local boards of education to create policies regarding the availability and use of auto-injectable epinephrine. The law went into effect on July 1, 2012. The following frequently asked questions (FAQ) address several key aspects of the new law.</w:t>
      </w:r>
    </w:p>
    <w:p w:rsidR="00877025" w:rsidRDefault="00877025">
      <w:pPr>
        <w:rPr>
          <w:rFonts w:ascii="Times New Roman" w:eastAsia="Times New Roman" w:hAnsi="Times New Roman" w:cs="Times New Roman"/>
        </w:rPr>
        <w:sectPr w:rsidR="00877025">
          <w:pgSz w:w="12240" w:h="15840"/>
          <w:pgMar w:top="1440" w:right="1440" w:bottom="1440" w:left="1440" w:header="720" w:footer="720" w:gutter="0"/>
          <w:pgNumType w:start="1"/>
          <w:cols w:space="720" w:equalWidth="0">
            <w:col w:w="9360"/>
          </w:cols>
        </w:sectPr>
      </w:pPr>
    </w:p>
    <w:p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i/>
          <w:color w:val="000000"/>
        </w:rPr>
      </w:pPr>
    </w:p>
    <w:p w:rsidR="00877025" w:rsidRDefault="000C1E49">
      <w:pPr>
        <w:pStyle w:val="Heading1"/>
        <w:numPr>
          <w:ilvl w:val="0"/>
          <w:numId w:val="23"/>
        </w:numPr>
        <w:tabs>
          <w:tab w:val="left" w:pos="1374"/>
        </w:tabs>
        <w:spacing w:before="91"/>
      </w:pPr>
      <w:r>
        <w:rPr>
          <w:rFonts w:ascii="Times New Roman" w:eastAsia="Times New Roman" w:hAnsi="Times New Roman" w:cs="Times New Roman"/>
          <w:sz w:val="22"/>
          <w:szCs w:val="22"/>
        </w:rPr>
        <w:t>What is anaphylaxis?</w:t>
      </w:r>
    </w:p>
    <w:p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b/>
          <w:color w:val="000000"/>
        </w:rPr>
      </w:pPr>
    </w:p>
    <w:p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Anaphylaxis is a sudden, severe, rapidly progressive potentially life-threatening allergic reaction that affects multiple organ systems of the body at the same time. Anaphylaxis requires immediate medical attention as it can be fatal if not reversed within seconds or minutes of coming in contact with the allergen. Allergens such as insect stings or bites, foods (such as milk, egg, peanut, tree nuts, fish, shellfish, wheat, and soy</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latex, medications and other allergens are common causes of anaphylaxis, but it may also be idiopathic or exercise-induced. Anaphylaxis usually occurs immediately (seconds or minutes) but also may occur several hours after allergen exposure. Symptoms progress rapidly, making it a medical emergency.</w:t>
      </w:r>
    </w:p>
    <w:p w:rsidR="00877025" w:rsidRDefault="00877025">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color w:val="000000"/>
        </w:rPr>
      </w:pPr>
    </w:p>
    <w:p w:rsidR="00877025" w:rsidRDefault="000C1E49">
      <w:pPr>
        <w:pStyle w:val="Heading1"/>
        <w:numPr>
          <w:ilvl w:val="0"/>
          <w:numId w:val="23"/>
        </w:numPr>
        <w:tabs>
          <w:tab w:val="left" w:pos="1374"/>
        </w:tabs>
      </w:pPr>
      <w:r>
        <w:rPr>
          <w:rFonts w:ascii="Times New Roman" w:eastAsia="Times New Roman" w:hAnsi="Times New Roman" w:cs="Times New Roman"/>
          <w:sz w:val="22"/>
          <w:szCs w:val="22"/>
        </w:rPr>
        <w:t>What are the signs/symptoms of anaphylaxis?</w:t>
      </w:r>
    </w:p>
    <w:p w:rsidR="00877025" w:rsidRDefault="00877025">
      <w:pPr>
        <w:widowControl w:val="0"/>
        <w:pBdr>
          <w:top w:val="nil"/>
          <w:left w:val="nil"/>
          <w:bottom w:val="nil"/>
          <w:right w:val="nil"/>
          <w:between w:val="nil"/>
        </w:pBdr>
        <w:spacing w:before="2" w:after="1" w:line="240" w:lineRule="auto"/>
        <w:ind w:left="119" w:firstLine="1205"/>
        <w:rPr>
          <w:rFonts w:ascii="Times New Roman" w:eastAsia="Times New Roman" w:hAnsi="Times New Roman" w:cs="Times New Roman"/>
          <w:b/>
          <w:color w:val="000000"/>
        </w:rPr>
      </w:pPr>
    </w:p>
    <w:tbl>
      <w:tblPr>
        <w:tblStyle w:val="a"/>
        <w:tblW w:w="8448" w:type="dxa"/>
        <w:tblInd w:w="1457" w:type="dxa"/>
        <w:tblLayout w:type="fixed"/>
        <w:tblLook w:val="0000" w:firstRow="0" w:lastRow="0" w:firstColumn="0" w:lastColumn="0" w:noHBand="0" w:noVBand="0"/>
      </w:tblPr>
      <w:tblGrid>
        <w:gridCol w:w="2392"/>
        <w:gridCol w:w="6056"/>
      </w:tblGrid>
      <w:tr w:rsidR="00877025">
        <w:trPr>
          <w:trHeight w:val="246"/>
        </w:trPr>
        <w:tc>
          <w:tcPr>
            <w:tcW w:w="2392" w:type="dxa"/>
          </w:tcPr>
          <w:p w:rsidR="00877025" w:rsidRDefault="000C1E49">
            <w:pPr>
              <w:widowControl w:val="0"/>
              <w:pBdr>
                <w:top w:val="nil"/>
                <w:left w:val="nil"/>
                <w:bottom w:val="nil"/>
                <w:right w:val="nil"/>
                <w:between w:val="nil"/>
              </w:pBdr>
              <w:spacing w:after="0" w:line="226" w:lineRule="auto"/>
              <w:ind w:left="636"/>
              <w:rPr>
                <w:rFonts w:ascii="Times New Roman" w:eastAsia="Times New Roman" w:hAnsi="Times New Roman" w:cs="Times New Roman"/>
                <w:b/>
                <w:color w:val="000000"/>
              </w:rPr>
            </w:pPr>
            <w:r>
              <w:rPr>
                <w:rFonts w:ascii="Times New Roman" w:eastAsia="Times New Roman" w:hAnsi="Times New Roman" w:cs="Times New Roman"/>
                <w:b/>
                <w:color w:val="000000"/>
              </w:rPr>
              <w:t>Organ System</w:t>
            </w:r>
          </w:p>
        </w:tc>
        <w:tc>
          <w:tcPr>
            <w:tcW w:w="6056" w:type="dxa"/>
          </w:tcPr>
          <w:p w:rsidR="00877025" w:rsidRDefault="000C1E49">
            <w:pPr>
              <w:widowControl w:val="0"/>
              <w:pBdr>
                <w:top w:val="nil"/>
                <w:left w:val="nil"/>
                <w:bottom w:val="nil"/>
                <w:right w:val="nil"/>
                <w:between w:val="nil"/>
              </w:pBdr>
              <w:spacing w:after="0" w:line="226" w:lineRule="auto"/>
              <w:ind w:left="2111" w:right="205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Sign(s)/Symptom(s)</w:t>
            </w:r>
          </w:p>
        </w:tc>
      </w:tr>
      <w:tr w:rsidR="00877025">
        <w:trPr>
          <w:trHeight w:val="756"/>
        </w:trPr>
        <w:tc>
          <w:tcPr>
            <w:tcW w:w="2392" w:type="dxa"/>
          </w:tcPr>
          <w:p w:rsidR="00877025" w:rsidRDefault="000C1E49">
            <w:pPr>
              <w:widowControl w:val="0"/>
              <w:pBdr>
                <w:top w:val="nil"/>
                <w:left w:val="nil"/>
                <w:bottom w:val="nil"/>
                <w:right w:val="nil"/>
                <w:between w:val="nil"/>
              </w:pBdr>
              <w:spacing w:after="0" w:line="246"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Mouth/Throat</w:t>
            </w:r>
          </w:p>
        </w:tc>
        <w:tc>
          <w:tcPr>
            <w:tcW w:w="6056" w:type="dxa"/>
          </w:tcPr>
          <w:p w:rsidR="00877025" w:rsidRDefault="000C1E49">
            <w:pPr>
              <w:widowControl w:val="0"/>
              <w:pBdr>
                <w:top w:val="nil"/>
                <w:left w:val="nil"/>
                <w:bottom w:val="nil"/>
                <w:right w:val="nil"/>
                <w:between w:val="nil"/>
              </w:pBdr>
              <w:spacing w:after="0" w:line="240" w:lineRule="auto"/>
              <w:ind w:right="567"/>
              <w:rPr>
                <w:rFonts w:ascii="Times New Roman" w:eastAsia="Times New Roman" w:hAnsi="Times New Roman" w:cs="Times New Roman"/>
                <w:color w:val="000000"/>
              </w:rPr>
            </w:pPr>
            <w:r>
              <w:rPr>
                <w:rFonts w:ascii="Times New Roman" w:eastAsia="Times New Roman" w:hAnsi="Times New Roman" w:cs="Times New Roman"/>
                <w:color w:val="000000"/>
              </w:rPr>
              <w:t>Itching, tingling, or swelling of lips, tongue, or mouth; blue/grey color of lips; hacking cough; tightening of throat;</w:t>
            </w:r>
          </w:p>
          <w:p w:rsidR="00877025" w:rsidRDefault="000C1E49">
            <w:pPr>
              <w:widowControl w:val="0"/>
              <w:pBdr>
                <w:top w:val="nil"/>
                <w:left w:val="nil"/>
                <w:bottom w:val="nil"/>
                <w:right w:val="nil"/>
                <w:between w:val="nil"/>
              </w:pBdr>
              <w:spacing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hoarseness; difficulty swallowing</w:t>
            </w:r>
          </w:p>
        </w:tc>
      </w:tr>
      <w:tr w:rsidR="00877025">
        <w:trPr>
          <w:trHeight w:val="506"/>
        </w:trPr>
        <w:tc>
          <w:tcPr>
            <w:tcW w:w="2392" w:type="dxa"/>
          </w:tcPr>
          <w:p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Nose/Eyes/Ears</w:t>
            </w:r>
          </w:p>
        </w:tc>
        <w:tc>
          <w:tcPr>
            <w:tcW w:w="6056" w:type="dxa"/>
          </w:tcPr>
          <w:p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Runny, itchy nose; redness and/or swelling of eyes; throbbing</w:t>
            </w:r>
          </w:p>
          <w:p w:rsidR="00877025" w:rsidRDefault="000C1E49">
            <w:pPr>
              <w:widowControl w:val="0"/>
              <w:pBdr>
                <w:top w:val="nil"/>
                <w:left w:val="nil"/>
                <w:bottom w:val="nil"/>
                <w:right w:val="nil"/>
                <w:between w:val="nil"/>
              </w:pBdr>
              <w:spacing w:before="1"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in ears</w:t>
            </w:r>
          </w:p>
        </w:tc>
      </w:tr>
      <w:tr w:rsidR="00877025">
        <w:trPr>
          <w:trHeight w:val="505"/>
        </w:trPr>
        <w:tc>
          <w:tcPr>
            <w:tcW w:w="2392" w:type="dxa"/>
          </w:tcPr>
          <w:p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Skin</w:t>
            </w:r>
          </w:p>
        </w:tc>
        <w:tc>
          <w:tcPr>
            <w:tcW w:w="6056" w:type="dxa"/>
          </w:tcPr>
          <w:p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Facial flushing; hives and/or generalized itchy rash; swelling of</w:t>
            </w:r>
          </w:p>
          <w:p w:rsidR="00877025" w:rsidRDefault="000C1E49">
            <w:pPr>
              <w:widowControl w:val="0"/>
              <w:pBdr>
                <w:top w:val="nil"/>
                <w:left w:val="nil"/>
                <w:bottom w:val="nil"/>
                <w:right w:val="nil"/>
                <w:between w:val="nil"/>
              </w:pBdr>
              <w:spacing w:after="0" w:line="238" w:lineRule="auto"/>
              <w:rPr>
                <w:rFonts w:ascii="Times New Roman" w:eastAsia="Times New Roman" w:hAnsi="Times New Roman" w:cs="Times New Roman"/>
                <w:color w:val="000000"/>
              </w:rPr>
            </w:pPr>
            <w:r>
              <w:rPr>
                <w:rFonts w:ascii="Times New Roman" w:eastAsia="Times New Roman" w:hAnsi="Times New Roman" w:cs="Times New Roman"/>
                <w:color w:val="000000"/>
              </w:rPr>
              <w:t>face or extremities; tingling; blue/grey discoloration</w:t>
            </w:r>
          </w:p>
        </w:tc>
      </w:tr>
      <w:tr w:rsidR="00877025">
        <w:trPr>
          <w:trHeight w:val="253"/>
        </w:trPr>
        <w:tc>
          <w:tcPr>
            <w:tcW w:w="2392" w:type="dxa"/>
          </w:tcPr>
          <w:p w:rsidR="00877025" w:rsidRDefault="000C1E49">
            <w:pPr>
              <w:widowControl w:val="0"/>
              <w:pBdr>
                <w:top w:val="nil"/>
                <w:left w:val="nil"/>
                <w:bottom w:val="nil"/>
                <w:right w:val="nil"/>
                <w:between w:val="nil"/>
              </w:pBdr>
              <w:spacing w:after="0" w:line="233" w:lineRule="auto"/>
              <w:ind w:left="200"/>
              <w:rPr>
                <w:rFonts w:ascii="Times New Roman" w:eastAsia="Times New Roman" w:hAnsi="Times New Roman" w:cs="Times New Roman"/>
                <w:i/>
                <w:color w:val="000000"/>
              </w:rPr>
            </w:pPr>
            <w:proofErr w:type="spellStart"/>
            <w:r>
              <w:rPr>
                <w:rFonts w:ascii="Times New Roman" w:eastAsia="Times New Roman" w:hAnsi="Times New Roman" w:cs="Times New Roman"/>
                <w:i/>
                <w:color w:val="000000"/>
              </w:rPr>
              <w:t>Gastroinstestinal</w:t>
            </w:r>
            <w:proofErr w:type="spellEnd"/>
            <w:r>
              <w:rPr>
                <w:rFonts w:ascii="Times New Roman" w:eastAsia="Times New Roman" w:hAnsi="Times New Roman" w:cs="Times New Roman"/>
                <w:i/>
                <w:color w:val="000000"/>
              </w:rPr>
              <w:t xml:space="preserve"> (GI)</w:t>
            </w:r>
          </w:p>
        </w:tc>
        <w:tc>
          <w:tcPr>
            <w:tcW w:w="6056" w:type="dxa"/>
          </w:tcPr>
          <w:p w:rsidR="00877025" w:rsidRDefault="000C1E49">
            <w:pPr>
              <w:widowControl w:val="0"/>
              <w:pBdr>
                <w:top w:val="nil"/>
                <w:left w:val="nil"/>
                <w:bottom w:val="nil"/>
                <w:right w:val="nil"/>
                <w:between w:val="nil"/>
              </w:pBdr>
              <w:spacing w:after="0" w:line="233" w:lineRule="auto"/>
              <w:rPr>
                <w:rFonts w:ascii="Times New Roman" w:eastAsia="Times New Roman" w:hAnsi="Times New Roman" w:cs="Times New Roman"/>
                <w:color w:val="000000"/>
              </w:rPr>
            </w:pPr>
            <w:r>
              <w:rPr>
                <w:rFonts w:ascii="Times New Roman" w:eastAsia="Times New Roman" w:hAnsi="Times New Roman" w:cs="Times New Roman"/>
                <w:color w:val="000000"/>
              </w:rPr>
              <w:t>Nausea, abdominal cramps, vomiting, diarrhea</w:t>
            </w:r>
          </w:p>
        </w:tc>
      </w:tr>
      <w:tr w:rsidR="00877025">
        <w:trPr>
          <w:trHeight w:val="506"/>
        </w:trPr>
        <w:tc>
          <w:tcPr>
            <w:tcW w:w="2392" w:type="dxa"/>
          </w:tcPr>
          <w:p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Lung</w:t>
            </w:r>
          </w:p>
        </w:tc>
        <w:tc>
          <w:tcPr>
            <w:tcW w:w="6056" w:type="dxa"/>
          </w:tcPr>
          <w:p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Shortness of breath; wheezing; short, frequent, shallow cough;</w:t>
            </w:r>
          </w:p>
          <w:p w:rsidR="00877025" w:rsidRDefault="000C1E49">
            <w:pPr>
              <w:widowControl w:val="0"/>
              <w:pBdr>
                <w:top w:val="nil"/>
                <w:left w:val="nil"/>
                <w:bottom w:val="nil"/>
                <w:right w:val="nil"/>
                <w:between w:val="nil"/>
              </w:pBdr>
              <w:spacing w:before="1"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difficulty breathing</w:t>
            </w:r>
          </w:p>
        </w:tc>
      </w:tr>
      <w:tr w:rsidR="00877025">
        <w:trPr>
          <w:trHeight w:val="758"/>
        </w:trPr>
        <w:tc>
          <w:tcPr>
            <w:tcW w:w="2392" w:type="dxa"/>
          </w:tcPr>
          <w:p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Heart</w:t>
            </w:r>
          </w:p>
        </w:tc>
        <w:tc>
          <w:tcPr>
            <w:tcW w:w="6056" w:type="dxa"/>
          </w:tcPr>
          <w:p w:rsidR="00877025" w:rsidRDefault="000C1E49">
            <w:pPr>
              <w:widowControl w:val="0"/>
              <w:pBdr>
                <w:top w:val="nil"/>
                <w:left w:val="nil"/>
                <w:bottom w:val="nil"/>
                <w:right w:val="nil"/>
                <w:between w:val="nil"/>
              </w:pBdr>
              <w:spacing w:after="0" w:line="240" w:lineRule="auto"/>
              <w:ind w:right="182"/>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Thready</w:t>
            </w:r>
            <w:proofErr w:type="spellEnd"/>
            <w:r>
              <w:rPr>
                <w:rFonts w:ascii="Times New Roman" w:eastAsia="Times New Roman" w:hAnsi="Times New Roman" w:cs="Times New Roman"/>
                <w:color w:val="000000"/>
              </w:rPr>
              <w:t xml:space="preserve"> or unobtainable pulse; low blood pressure; rapid pulse, palpitations, fainting; dizziness; pale, blue, or gray color of lips</w:t>
            </w:r>
          </w:p>
          <w:p w:rsidR="00877025" w:rsidRDefault="000C1E49">
            <w:pPr>
              <w:widowControl w:val="0"/>
              <w:pBdr>
                <w:top w:val="nil"/>
                <w:left w:val="nil"/>
                <w:bottom w:val="nil"/>
                <w:right w:val="nil"/>
                <w:between w:val="nil"/>
              </w:pBdr>
              <w:spacing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or nail beds</w:t>
            </w:r>
          </w:p>
        </w:tc>
      </w:tr>
      <w:tr w:rsidR="00877025">
        <w:trPr>
          <w:trHeight w:val="253"/>
        </w:trPr>
        <w:tc>
          <w:tcPr>
            <w:tcW w:w="2392" w:type="dxa"/>
          </w:tcPr>
          <w:p w:rsidR="00877025" w:rsidRDefault="000C1E49">
            <w:pPr>
              <w:widowControl w:val="0"/>
              <w:pBdr>
                <w:top w:val="nil"/>
                <w:left w:val="nil"/>
                <w:bottom w:val="nil"/>
                <w:right w:val="nil"/>
                <w:between w:val="nil"/>
              </w:pBdr>
              <w:spacing w:after="0" w:line="234"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Mental</w:t>
            </w:r>
          </w:p>
        </w:tc>
        <w:tc>
          <w:tcPr>
            <w:tcW w:w="6056" w:type="dxa"/>
          </w:tcPr>
          <w:p w:rsidR="00877025" w:rsidRDefault="000C1E49">
            <w:pPr>
              <w:widowControl w:val="0"/>
              <w:pBdr>
                <w:top w:val="nil"/>
                <w:left w:val="nil"/>
                <w:bottom w:val="nil"/>
                <w:right w:val="nil"/>
                <w:between w:val="nil"/>
              </w:pBdr>
              <w:spacing w:after="0" w:line="234" w:lineRule="auto"/>
              <w:rPr>
                <w:rFonts w:ascii="Times New Roman" w:eastAsia="Times New Roman" w:hAnsi="Times New Roman" w:cs="Times New Roman"/>
                <w:color w:val="000000"/>
              </w:rPr>
            </w:pPr>
            <w:r>
              <w:rPr>
                <w:rFonts w:ascii="Times New Roman" w:eastAsia="Times New Roman" w:hAnsi="Times New Roman" w:cs="Times New Roman"/>
                <w:color w:val="000000"/>
              </w:rPr>
              <w:t>Uneasiness; agitation; unconsciousness</w:t>
            </w:r>
          </w:p>
        </w:tc>
      </w:tr>
      <w:tr w:rsidR="00877025">
        <w:trPr>
          <w:trHeight w:val="501"/>
        </w:trPr>
        <w:tc>
          <w:tcPr>
            <w:tcW w:w="2392" w:type="dxa"/>
          </w:tcPr>
          <w:p w:rsidR="00877025" w:rsidRDefault="000C1E49">
            <w:pPr>
              <w:widowControl w:val="0"/>
              <w:pBdr>
                <w:top w:val="nil"/>
                <w:left w:val="nil"/>
                <w:bottom w:val="nil"/>
                <w:right w:val="nil"/>
                <w:between w:val="nil"/>
              </w:pBdr>
              <w:spacing w:after="0" w:line="249"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Other</w:t>
            </w:r>
          </w:p>
        </w:tc>
        <w:tc>
          <w:tcPr>
            <w:tcW w:w="6056" w:type="dxa"/>
          </w:tcPr>
          <w:p w:rsidR="00877025" w:rsidRDefault="000C1E49">
            <w:pPr>
              <w:widowControl w:val="0"/>
              <w:pBdr>
                <w:top w:val="nil"/>
                <w:left w:val="nil"/>
                <w:bottom w:val="nil"/>
                <w:right w:val="nil"/>
                <w:between w:val="nil"/>
              </w:pBdr>
              <w:spacing w:after="0" w:line="252" w:lineRule="auto"/>
              <w:ind w:right="499"/>
              <w:rPr>
                <w:rFonts w:ascii="Times New Roman" w:eastAsia="Times New Roman" w:hAnsi="Times New Roman" w:cs="Times New Roman"/>
                <w:color w:val="000000"/>
              </w:rPr>
            </w:pPr>
            <w:r>
              <w:rPr>
                <w:rFonts w:ascii="Times New Roman" w:eastAsia="Times New Roman" w:hAnsi="Times New Roman" w:cs="Times New Roman"/>
                <w:color w:val="000000"/>
              </w:rPr>
              <w:t>Any other symptom specific to an individual’s response to a specific allergen</w:t>
            </w:r>
          </w:p>
        </w:tc>
      </w:tr>
    </w:tbl>
    <w:p w:rsidR="00877025" w:rsidRDefault="00877025">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p>
    <w:p w:rsidR="00877025" w:rsidRDefault="000C1E49">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r>
        <w:rPr>
          <w:noProof/>
        </w:rPr>
        <mc:AlternateContent>
          <mc:Choice Requires="wpg">
            <w:drawing>
              <wp:anchor distT="0" distB="0" distL="114300" distR="114300" simplePos="0" relativeHeight="25166336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3" name="Straight Arrow Connector 3"/>
                <wp:cNvGraphicFramePr/>
                <a:graphic xmlns:a="http://schemas.openxmlformats.org/drawingml/2006/main">
                  <a:graphicData uri="http://schemas.microsoft.com/office/word/2010/wordprocessingShape">
                    <wps:wsp>
                      <wps:cNvCnPr/>
                      <wps:spPr>
                        <a:xfrm>
                          <a:off x="6704900" y="4015584"/>
                          <a:ext cx="18294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12700" cy="12700"/>
                        </a:xfrm>
                        <a:prstGeom prst="rect"/>
                        <a:ln/>
                      </pic:spPr>
                    </pic:pic>
                  </a:graphicData>
                </a:graphic>
              </wp:anchor>
            </w:drawing>
          </mc:Fallback>
        </mc:AlternateContent>
      </w:r>
    </w:p>
    <w:p w:rsidR="00877025" w:rsidRDefault="000C1E49">
      <w:pPr>
        <w:spacing w:before="54" w:line="246" w:lineRule="auto"/>
        <w:ind w:left="740" w:right="307"/>
        <w:rPr>
          <w:rFonts w:ascii="Times New Roman" w:eastAsia="Times New Roman" w:hAnsi="Times New Roman" w:cs="Times New Roman"/>
        </w:rPr>
        <w:sectPr w:rsidR="00877025">
          <w:type w:val="continuous"/>
          <w:pgSz w:w="12240" w:h="15840"/>
          <w:pgMar w:top="60" w:right="1300" w:bottom="0" w:left="700" w:header="720" w:footer="720" w:gutter="0"/>
          <w:cols w:space="720" w:equalWidth="0">
            <w:col w:w="9360"/>
          </w:cols>
        </w:sectPr>
      </w:pPr>
      <w:r>
        <w:rPr>
          <w:rFonts w:ascii="Times New Roman" w:eastAsia="Times New Roman" w:hAnsi="Times New Roman" w:cs="Times New Roman"/>
          <w:sz w:val="36"/>
          <w:szCs w:val="36"/>
          <w:vertAlign w:val="superscript"/>
        </w:rPr>
        <w:t xml:space="preserve">1 </w:t>
      </w:r>
      <w:r>
        <w:rPr>
          <w:rFonts w:ascii="Times New Roman" w:eastAsia="Times New Roman" w:hAnsi="Times New Roman" w:cs="Times New Roman"/>
        </w:rPr>
        <w:t xml:space="preserve">According to the Food Allergy and Anaphylaxis Network (FAAN), these eight foods </w:t>
      </w:r>
      <w:proofErr w:type="gramStart"/>
      <w:r>
        <w:rPr>
          <w:rFonts w:ascii="Times New Roman" w:eastAsia="Times New Roman" w:hAnsi="Times New Roman" w:cs="Times New Roman"/>
        </w:rPr>
        <w:t>are estimated</w:t>
      </w:r>
      <w:proofErr w:type="gramEnd"/>
      <w:r>
        <w:rPr>
          <w:rFonts w:ascii="Times New Roman" w:eastAsia="Times New Roman" w:hAnsi="Times New Roman" w:cs="Times New Roman"/>
        </w:rPr>
        <w:t xml:space="preserve"> to account for 90% of all food allergic reactions. However, a person can be allergic to any food. For more information on food allergies visit the FAAN website at </w:t>
      </w:r>
      <w:hyperlink r:id="rId17">
        <w:r>
          <w:rPr>
            <w:rFonts w:ascii="Times New Roman" w:eastAsia="Times New Roman" w:hAnsi="Times New Roman" w:cs="Times New Roman"/>
            <w:color w:val="0000FF"/>
            <w:u w:val="single"/>
          </w:rPr>
          <w:t>www.foodallergy.org</w:t>
        </w:r>
      </w:hyperlink>
      <w:hyperlink r:id="rId18">
        <w:r>
          <w:rPr>
            <w:rFonts w:ascii="Times New Roman" w:eastAsia="Times New Roman" w:hAnsi="Times New Roman" w:cs="Times New Roman"/>
            <w:color w:val="0000FF"/>
          </w:rPr>
          <w:t xml:space="preserve"> </w:t>
        </w:r>
      </w:hyperlink>
      <w:r>
        <w:rPr>
          <w:rFonts w:ascii="Times New Roman" w:eastAsia="Times New Roman" w:hAnsi="Times New Roman" w:cs="Times New Roman"/>
        </w:rPr>
        <w:t>and click on “About Food Allergy”</w:t>
      </w:r>
      <w:r>
        <w:rPr>
          <w:noProof/>
        </w:rPr>
        <mc:AlternateContent>
          <mc:Choice Requires="wpg">
            <w:drawing>
              <wp:anchor distT="0" distB="0" distL="114300" distR="114300" simplePos="0" relativeHeight="251664384" behindDoc="0" locked="0" layoutInCell="1" hidden="0" allowOverlap="1">
                <wp:simplePos x="0" y="0"/>
                <wp:positionH relativeFrom="column">
                  <wp:posOffset>-330199</wp:posOffset>
                </wp:positionH>
                <wp:positionV relativeFrom="paragraph">
                  <wp:posOffset>0</wp:posOffset>
                </wp:positionV>
                <wp:extent cx="18288" cy="18275"/>
                <wp:effectExtent l="0" t="0" r="0" b="0"/>
                <wp:wrapTopAndBottom distT="0" distB="0"/>
                <wp:docPr id="4" name="Straight Arrow Connector 4"/>
                <wp:cNvGraphicFramePr/>
                <a:graphic xmlns:a="http://schemas.openxmlformats.org/drawingml/2006/main">
                  <a:graphicData uri="http://schemas.microsoft.com/office/word/2010/wordprocessingShape">
                    <wps:wsp>
                      <wps:cNvCnPr/>
                      <wps:spPr>
                        <a:xfrm>
                          <a:off x="6687120" y="4019395"/>
                          <a:ext cx="5981065" cy="0"/>
                        </a:xfrm>
                        <a:prstGeom prst="straightConnector1">
                          <a:avLst/>
                        </a:prstGeom>
                        <a:solidFill>
                          <a:srgbClr val="FFFFFF"/>
                        </a:solidFill>
                        <a:ln w="1827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8288" cy="18275"/>
                <wp:effectExtent b="0" l="0" r="0" t="0"/>
                <wp:wrapTopAndBottom distB="0" distT="0"/>
                <wp:docPr id="4"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8288" cy="18275"/>
                        </a:xfrm>
                        <a:prstGeom prst="rect"/>
                        <a:ln/>
                      </pic:spPr>
                    </pic:pic>
                  </a:graphicData>
                </a:graphic>
              </wp:anchor>
            </w:drawing>
          </mc:Fallback>
        </mc:AlternateContent>
      </w:r>
    </w:p>
    <w:p w:rsidR="00877025" w:rsidRDefault="00877025">
      <w:pPr>
        <w:widowControl w:val="0"/>
        <w:pBdr>
          <w:top w:val="nil"/>
          <w:left w:val="nil"/>
          <w:bottom w:val="nil"/>
          <w:right w:val="nil"/>
          <w:between w:val="nil"/>
        </w:pBdr>
        <w:spacing w:before="10" w:after="0" w:line="240" w:lineRule="auto"/>
        <w:rPr>
          <w:rFonts w:ascii="Times New Roman" w:eastAsia="Times New Roman" w:hAnsi="Times New Roman" w:cs="Times New Roman"/>
          <w:color w:val="000000"/>
        </w:rPr>
      </w:pPr>
    </w:p>
    <w:p w:rsidR="00877025" w:rsidRDefault="000C1E49">
      <w:pPr>
        <w:pStyle w:val="Heading1"/>
        <w:numPr>
          <w:ilvl w:val="0"/>
          <w:numId w:val="23"/>
        </w:numPr>
        <w:tabs>
          <w:tab w:val="left" w:pos="1372"/>
        </w:tabs>
        <w:spacing w:before="92"/>
        <w:ind w:left="1371"/>
      </w:pPr>
      <w:r>
        <w:rPr>
          <w:rFonts w:ascii="Times New Roman" w:eastAsia="Times New Roman" w:hAnsi="Times New Roman" w:cs="Times New Roman"/>
          <w:sz w:val="22"/>
          <w:szCs w:val="22"/>
        </w:rPr>
        <w:t>What are the local policy requirements to comply with SB 621?</w:t>
      </w:r>
    </w:p>
    <w:p w:rsidR="00877025" w:rsidRDefault="00877025">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p>
    <w:p w:rsidR="00877025" w:rsidRDefault="003A51A0" w:rsidP="003A51A0">
      <w:pPr>
        <w:pBdr>
          <w:top w:val="nil"/>
          <w:left w:val="nil"/>
          <w:bottom w:val="nil"/>
          <w:right w:val="nil"/>
          <w:between w:val="nil"/>
        </w:pBdr>
        <w:spacing w:after="0"/>
        <w:ind w:left="1324" w:firstLine="47"/>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Maryland State Law 7-426.3 permits non-public schools </w:t>
      </w:r>
      <w:r w:rsidR="000C1E49">
        <w:rPr>
          <w:rFonts w:ascii="Times New Roman" w:eastAsia="Times New Roman" w:hAnsi="Times New Roman" w:cs="Times New Roman"/>
          <w:color w:val="000000"/>
        </w:rPr>
        <w:t xml:space="preserve">to develop policies regarding the use of epinephrine auto-injectors. </w:t>
      </w:r>
      <w:proofErr w:type="gramStart"/>
      <w:r w:rsidR="000C1E49">
        <w:rPr>
          <w:rFonts w:ascii="Times New Roman" w:eastAsia="Times New Roman" w:hAnsi="Times New Roman" w:cs="Times New Roman"/>
          <w:color w:val="000000"/>
        </w:rPr>
        <w:t>The policy must authorize the school nurse and other school personnel to administer auto–injectable epinephrine to a student who is determined to be or perceived to be in anaphylaxis, regardless of whether the student: (1) has been identified as having an anaphylactic allergy, as defined in Education Article § 7–426.1; or (2) has a prescription for epinephrine from an authorized licensed health care practitioner under the Health Occupations Article.</w:t>
      </w:r>
      <w:proofErr w:type="gramEnd"/>
    </w:p>
    <w:p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rsidR="00877025" w:rsidRDefault="000C1E49">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r>
        <w:rPr>
          <w:rFonts w:ascii="Times New Roman" w:eastAsia="Times New Roman" w:hAnsi="Times New Roman" w:cs="Times New Roman"/>
          <w:color w:val="000000"/>
        </w:rPr>
        <w:t>The policy shall include:</w:t>
      </w:r>
    </w:p>
    <w:p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877025" w:rsidRDefault="000C1E49">
      <w:pPr>
        <w:widowControl w:val="0"/>
        <w:numPr>
          <w:ilvl w:val="1"/>
          <w:numId w:val="23"/>
        </w:numPr>
        <w:pBdr>
          <w:top w:val="nil"/>
          <w:left w:val="nil"/>
          <w:bottom w:val="nil"/>
          <w:right w:val="nil"/>
          <w:between w:val="nil"/>
        </w:pBdr>
        <w:tabs>
          <w:tab w:val="left" w:pos="2180"/>
          <w:tab w:val="left" w:pos="2181"/>
        </w:tabs>
        <w:spacing w:after="0" w:line="240" w:lineRule="auto"/>
        <w:rPr>
          <w:color w:val="000000"/>
        </w:rPr>
      </w:pPr>
      <w:r>
        <w:rPr>
          <w:rFonts w:ascii="Times New Roman" w:eastAsia="Times New Roman" w:hAnsi="Times New Roman" w:cs="Times New Roman"/>
          <w:color w:val="000000"/>
        </w:rPr>
        <w:t>Training on recognizing the symptoms of anaphylaxis;</w:t>
      </w:r>
    </w:p>
    <w:p w:rsidR="00877025" w:rsidRDefault="000C1E49">
      <w:pPr>
        <w:widowControl w:val="0"/>
        <w:numPr>
          <w:ilvl w:val="1"/>
          <w:numId w:val="23"/>
        </w:numPr>
        <w:pBdr>
          <w:top w:val="nil"/>
          <w:left w:val="nil"/>
          <w:bottom w:val="nil"/>
          <w:right w:val="nil"/>
          <w:between w:val="nil"/>
        </w:pBdr>
        <w:tabs>
          <w:tab w:val="left" w:pos="2181"/>
        </w:tabs>
        <w:spacing w:before="40" w:after="0" w:line="240" w:lineRule="auto"/>
        <w:rPr>
          <w:color w:val="000000"/>
        </w:rPr>
      </w:pPr>
      <w:r>
        <w:rPr>
          <w:rFonts w:ascii="Times New Roman" w:eastAsia="Times New Roman" w:hAnsi="Times New Roman" w:cs="Times New Roman"/>
          <w:color w:val="000000"/>
        </w:rPr>
        <w:t>Procedures for emergency administration of auto-injectable epinephrine;</w:t>
      </w:r>
    </w:p>
    <w:p w:rsidR="00877025" w:rsidRDefault="000C1E49">
      <w:pPr>
        <w:widowControl w:val="0"/>
        <w:numPr>
          <w:ilvl w:val="1"/>
          <w:numId w:val="23"/>
        </w:numPr>
        <w:pBdr>
          <w:top w:val="nil"/>
          <w:left w:val="nil"/>
          <w:bottom w:val="nil"/>
          <w:right w:val="nil"/>
          <w:between w:val="nil"/>
        </w:pBdr>
        <w:tabs>
          <w:tab w:val="left" w:pos="2180"/>
          <w:tab w:val="left" w:pos="2181"/>
        </w:tabs>
        <w:spacing w:before="38" w:after="0" w:line="240" w:lineRule="auto"/>
        <w:rPr>
          <w:color w:val="000000"/>
        </w:rPr>
      </w:pPr>
      <w:r>
        <w:rPr>
          <w:rFonts w:ascii="Times New Roman" w:eastAsia="Times New Roman" w:hAnsi="Times New Roman" w:cs="Times New Roman"/>
          <w:color w:val="000000"/>
        </w:rPr>
        <w:t>Proper follow-up emergency procedures; and</w:t>
      </w:r>
    </w:p>
    <w:p w:rsidR="00877025" w:rsidRDefault="000C1E49">
      <w:pPr>
        <w:widowControl w:val="0"/>
        <w:numPr>
          <w:ilvl w:val="1"/>
          <w:numId w:val="23"/>
        </w:numPr>
        <w:pBdr>
          <w:top w:val="nil"/>
          <w:left w:val="nil"/>
          <w:bottom w:val="nil"/>
          <w:right w:val="nil"/>
          <w:between w:val="nil"/>
        </w:pBdr>
        <w:tabs>
          <w:tab w:val="left" w:pos="2181"/>
        </w:tabs>
        <w:spacing w:before="37" w:after="0" w:line="240" w:lineRule="auto"/>
        <w:rPr>
          <w:color w:val="000000"/>
        </w:rPr>
      </w:pPr>
      <w:r>
        <w:rPr>
          <w:rFonts w:ascii="Times New Roman" w:eastAsia="Times New Roman" w:hAnsi="Times New Roman" w:cs="Times New Roman"/>
          <w:color w:val="000000"/>
        </w:rPr>
        <w:t>Authorization for the school nurse to obtain and store the auto-injectable epinephrine.</w:t>
      </w:r>
    </w:p>
    <w:p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877025" w:rsidRDefault="000C1E49">
      <w:pPr>
        <w:pStyle w:val="Heading1"/>
        <w:numPr>
          <w:ilvl w:val="0"/>
          <w:numId w:val="23"/>
        </w:numPr>
        <w:tabs>
          <w:tab w:val="left" w:pos="1374"/>
        </w:tabs>
        <w:spacing w:before="1"/>
        <w:ind w:right="766"/>
      </w:pPr>
      <w:r>
        <w:rPr>
          <w:rFonts w:ascii="Times New Roman" w:eastAsia="Times New Roman" w:hAnsi="Times New Roman" w:cs="Times New Roman"/>
          <w:sz w:val="22"/>
          <w:szCs w:val="22"/>
        </w:rPr>
        <w:t>What is the definition of “other school personnel” who may administer auto-injectable epinephrine?</w:t>
      </w:r>
    </w:p>
    <w:p w:rsidR="00877025" w:rsidRDefault="000C1E49">
      <w:pPr>
        <w:widowControl w:val="0"/>
        <w:pBdr>
          <w:top w:val="nil"/>
          <w:left w:val="nil"/>
          <w:bottom w:val="nil"/>
          <w:right w:val="nil"/>
          <w:between w:val="nil"/>
        </w:pBdr>
        <w:spacing w:before="195" w:after="0" w:line="240" w:lineRule="auto"/>
        <w:ind w:left="1460" w:right="163"/>
        <w:rPr>
          <w:rFonts w:ascii="Times New Roman" w:eastAsia="Times New Roman" w:hAnsi="Times New Roman" w:cs="Times New Roman"/>
          <w:color w:val="000000"/>
        </w:rPr>
      </w:pPr>
      <w:r>
        <w:rPr>
          <w:rFonts w:ascii="Times New Roman" w:eastAsia="Times New Roman" w:hAnsi="Times New Roman" w:cs="Times New Roman"/>
          <w:color w:val="000000"/>
        </w:rPr>
        <w:t>The law does not define</w:t>
      </w:r>
      <w:r w:rsidR="003A51A0">
        <w:rPr>
          <w:rFonts w:ascii="Times New Roman" w:eastAsia="Times New Roman" w:hAnsi="Times New Roman" w:cs="Times New Roman"/>
          <w:color w:val="000000"/>
        </w:rPr>
        <w:t xml:space="preserve"> “other school personnel”. The </w:t>
      </w:r>
      <w:r w:rsidR="003A51A0">
        <w:rPr>
          <w:rFonts w:ascii="Times New Roman" w:eastAsia="Times New Roman" w:hAnsi="Times New Roman" w:cs="Times New Roman"/>
          <w:color w:val="000000"/>
        </w:rPr>
        <w:lastRenderedPageBreak/>
        <w:t xml:space="preserve">non-public school </w:t>
      </w:r>
      <w:r>
        <w:rPr>
          <w:rFonts w:ascii="Times New Roman" w:eastAsia="Times New Roman" w:hAnsi="Times New Roman" w:cs="Times New Roman"/>
          <w:color w:val="000000"/>
        </w:rPr>
        <w:t xml:space="preserve">policy may identify other school personnel to include, but not be limited to: school administrators, teachers, school psychologists, school counselors, pupil personnel workers, school social workers, food services staff, coaches/advisors for school sponsored activities, and bus drivers. Regardless of the service delivery model, the registered nurse is always the leader of the school health nursing team and may determine which school personnel are to </w:t>
      </w:r>
      <w:proofErr w:type="gramStart"/>
      <w:r>
        <w:rPr>
          <w:rFonts w:ascii="Times New Roman" w:eastAsia="Times New Roman" w:hAnsi="Times New Roman" w:cs="Times New Roman"/>
          <w:color w:val="000000"/>
        </w:rPr>
        <w:t>be given</w:t>
      </w:r>
      <w:proofErr w:type="gramEnd"/>
      <w:r>
        <w:rPr>
          <w:rFonts w:ascii="Times New Roman" w:eastAsia="Times New Roman" w:hAnsi="Times New Roman" w:cs="Times New Roman"/>
          <w:color w:val="000000"/>
        </w:rPr>
        <w:t xml:space="preserve"> the responsibility for administering auto- injectable epinephrine.</w:t>
      </w:r>
    </w:p>
    <w:p w:rsidR="00877025" w:rsidRDefault="00877025">
      <w:pPr>
        <w:widowControl w:val="0"/>
        <w:pBdr>
          <w:top w:val="nil"/>
          <w:left w:val="nil"/>
          <w:bottom w:val="nil"/>
          <w:right w:val="nil"/>
          <w:between w:val="nil"/>
        </w:pBdr>
        <w:spacing w:before="11" w:after="0" w:line="240" w:lineRule="auto"/>
        <w:ind w:left="119" w:firstLine="1205"/>
        <w:rPr>
          <w:rFonts w:ascii="Times New Roman" w:eastAsia="Times New Roman" w:hAnsi="Times New Roman" w:cs="Times New Roman"/>
          <w:color w:val="000000"/>
        </w:rPr>
      </w:pPr>
    </w:p>
    <w:p w:rsidR="00877025" w:rsidRDefault="000C1E49">
      <w:pPr>
        <w:widowControl w:val="0"/>
        <w:pBdr>
          <w:top w:val="nil"/>
          <w:left w:val="nil"/>
          <w:bottom w:val="nil"/>
          <w:right w:val="nil"/>
          <w:between w:val="nil"/>
        </w:pBdr>
        <w:spacing w:after="0" w:line="240" w:lineRule="auto"/>
        <w:ind w:left="1460" w:right="206"/>
        <w:rPr>
          <w:rFonts w:ascii="Times New Roman" w:eastAsia="Times New Roman" w:hAnsi="Times New Roman" w:cs="Times New Roman"/>
          <w:color w:val="000000"/>
        </w:rPr>
      </w:pPr>
      <w:r>
        <w:rPr>
          <w:rFonts w:ascii="Times New Roman" w:eastAsia="Times New Roman" w:hAnsi="Times New Roman" w:cs="Times New Roman"/>
          <w:color w:val="000000"/>
        </w:rPr>
        <w:t>For additional information on ways other school personnel may be identified and trained to assist in an anaphylactic emergency, please refer to the Maryland School Health Services guideline “</w:t>
      </w:r>
      <w:r>
        <w:rPr>
          <w:rFonts w:ascii="Times New Roman" w:eastAsia="Times New Roman" w:hAnsi="Times New Roman" w:cs="Times New Roman"/>
          <w:i/>
          <w:color w:val="000000"/>
        </w:rPr>
        <w:t>Management of Students at Risk for Anaphylactic Reaction</w:t>
      </w:r>
      <w:r>
        <w:rPr>
          <w:rFonts w:ascii="Times New Roman" w:eastAsia="Times New Roman" w:hAnsi="Times New Roman" w:cs="Times New Roman"/>
          <w:color w:val="000000"/>
        </w:rPr>
        <w:t xml:space="preserve">” available on the Maryland State Department of Education (MSDE) website. </w:t>
      </w:r>
      <w:r>
        <w:rPr>
          <w:rFonts w:ascii="Times New Roman" w:eastAsia="Times New Roman" w:hAnsi="Times New Roman" w:cs="Times New Roman"/>
          <w:color w:val="000000"/>
          <w:vertAlign w:val="superscript"/>
        </w:rPr>
        <w:t>2</w:t>
      </w:r>
    </w:p>
    <w:p w:rsidR="00877025" w:rsidRDefault="00877025">
      <w:pPr>
        <w:widowControl w:val="0"/>
        <w:pBdr>
          <w:top w:val="nil"/>
          <w:left w:val="nil"/>
          <w:bottom w:val="nil"/>
          <w:right w:val="nil"/>
          <w:between w:val="nil"/>
        </w:pBdr>
        <w:spacing w:before="7" w:after="0" w:line="240" w:lineRule="auto"/>
        <w:ind w:left="119" w:firstLine="1205"/>
        <w:rPr>
          <w:rFonts w:ascii="Times New Roman" w:eastAsia="Times New Roman" w:hAnsi="Times New Roman" w:cs="Times New Roman"/>
          <w:color w:val="000000"/>
        </w:rPr>
      </w:pPr>
    </w:p>
    <w:p w:rsidR="00877025" w:rsidRDefault="000C1E49">
      <w:pPr>
        <w:pStyle w:val="Heading1"/>
        <w:numPr>
          <w:ilvl w:val="0"/>
          <w:numId w:val="23"/>
        </w:numPr>
        <w:tabs>
          <w:tab w:val="left" w:pos="1374"/>
        </w:tabs>
        <w:ind w:right="562"/>
      </w:pPr>
      <w:r>
        <w:rPr>
          <w:rFonts w:ascii="Times New Roman" w:eastAsia="Times New Roman" w:hAnsi="Times New Roman" w:cs="Times New Roman"/>
          <w:sz w:val="22"/>
          <w:szCs w:val="22"/>
        </w:rPr>
        <w:t>Does the new policy replace previous policies regarding students with a known history of anaphylaxis?</w:t>
      </w:r>
    </w:p>
    <w:p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b/>
          <w:color w:val="000000"/>
        </w:rPr>
      </w:pPr>
    </w:p>
    <w:p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policy required under SB 621 does not replace student specific orders or individual medications </w:t>
      </w:r>
      <w:proofErr w:type="gramStart"/>
      <w:r>
        <w:rPr>
          <w:rFonts w:ascii="Times New Roman" w:eastAsia="Times New Roman" w:hAnsi="Times New Roman" w:cs="Times New Roman"/>
          <w:color w:val="000000"/>
        </w:rPr>
        <w:t>required to be provided</w:t>
      </w:r>
      <w:proofErr w:type="gramEnd"/>
      <w:r>
        <w:rPr>
          <w:rFonts w:ascii="Times New Roman" w:eastAsia="Times New Roman" w:hAnsi="Times New Roman" w:cs="Times New Roman"/>
          <w:color w:val="000000"/>
        </w:rPr>
        <w:t xml:space="preserve"> by the parent/guardian. Parents of students with known life threatening allergies and/or anaphylaxis remain responsible for providing the school with written instructions from the student’s health care provider for the management of known anaphylaxis; and all necessary medications for implementing the student specific order(s) on an annual basis.</w:t>
      </w:r>
    </w:p>
    <w:p w:rsidR="00877025" w:rsidRDefault="00877025">
      <w:pPr>
        <w:widowControl w:val="0"/>
        <w:pBdr>
          <w:top w:val="nil"/>
          <w:left w:val="nil"/>
          <w:bottom w:val="nil"/>
          <w:right w:val="nil"/>
          <w:between w:val="nil"/>
        </w:pBdr>
        <w:spacing w:before="2" w:after="0" w:line="240" w:lineRule="auto"/>
        <w:ind w:left="119" w:firstLine="1205"/>
        <w:rPr>
          <w:rFonts w:ascii="Times New Roman" w:eastAsia="Times New Roman" w:hAnsi="Times New Roman" w:cs="Times New Roman"/>
          <w:color w:val="000000"/>
        </w:rPr>
      </w:pPr>
    </w:p>
    <w:p w:rsidR="00877025" w:rsidRDefault="000C1E49">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For additional information, please refer to the Maryland School Health Services guideline “</w:t>
      </w:r>
      <w:r>
        <w:rPr>
          <w:rFonts w:ascii="Times New Roman" w:eastAsia="Times New Roman" w:hAnsi="Times New Roman" w:cs="Times New Roman"/>
          <w:i/>
          <w:color w:val="000000"/>
        </w:rPr>
        <w:t>Management of Students at Risk for Anaphylactic Reaction</w:t>
      </w:r>
      <w:r>
        <w:rPr>
          <w:rFonts w:ascii="Times New Roman" w:eastAsia="Times New Roman" w:hAnsi="Times New Roman" w:cs="Times New Roman"/>
          <w:color w:val="000000"/>
        </w:rPr>
        <w:t>” available at the MSDE website.</w:t>
      </w:r>
    </w:p>
    <w:p w:rsidR="00877025" w:rsidRDefault="000C1E49" w:rsidP="003A51A0">
      <w:pPr>
        <w:widowControl w:val="0"/>
        <w:pBdr>
          <w:top w:val="nil"/>
          <w:left w:val="nil"/>
          <w:bottom w:val="nil"/>
          <w:right w:val="nil"/>
          <w:between w:val="nil"/>
        </w:pBdr>
        <w:spacing w:before="2" w:after="0"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sz w:val="36"/>
          <w:szCs w:val="36"/>
          <w:vertAlign w:val="superscript"/>
        </w:rPr>
        <w:t xml:space="preserve">2 </w:t>
      </w:r>
      <w:r>
        <w:rPr>
          <w:rFonts w:ascii="Times New Roman" w:eastAsia="Times New Roman" w:hAnsi="Times New Roman" w:cs="Times New Roman"/>
          <w:color w:val="000000"/>
          <w:sz w:val="24"/>
          <w:szCs w:val="24"/>
        </w:rPr>
        <w:t xml:space="preserve">All guidelines referenced in this FAQ </w:t>
      </w:r>
      <w:proofErr w:type="gramStart"/>
      <w:r>
        <w:rPr>
          <w:rFonts w:ascii="Times New Roman" w:eastAsia="Times New Roman" w:hAnsi="Times New Roman" w:cs="Times New Roman"/>
          <w:color w:val="000000"/>
          <w:sz w:val="24"/>
          <w:szCs w:val="24"/>
        </w:rPr>
        <w:t>may be accessed</w:t>
      </w:r>
      <w:proofErr w:type="gramEnd"/>
      <w:r>
        <w:rPr>
          <w:rFonts w:ascii="Times New Roman" w:eastAsia="Times New Roman" w:hAnsi="Times New Roman" w:cs="Times New Roman"/>
          <w:color w:val="000000"/>
          <w:sz w:val="24"/>
          <w:szCs w:val="24"/>
        </w:rPr>
        <w:t xml:space="preserve"> at </w:t>
      </w:r>
      <w:hyperlink r:id="rId20">
        <w:r>
          <w:rPr>
            <w:rFonts w:ascii="Times New Roman" w:eastAsia="Times New Roman" w:hAnsi="Times New Roman" w:cs="Times New Roman"/>
            <w:b/>
            <w:color w:val="0000FF"/>
            <w:sz w:val="24"/>
            <w:szCs w:val="24"/>
            <w:u w:val="single"/>
          </w:rPr>
          <w:t>www.mdschoolhealthservices.org</w:t>
        </w:r>
      </w:hyperlink>
      <w:r>
        <w:rPr>
          <w:rFonts w:ascii="Times New Roman" w:eastAsia="Times New Roman" w:hAnsi="Times New Roman" w:cs="Times New Roman"/>
          <w:color w:val="000000"/>
          <w:sz w:val="24"/>
          <w:szCs w:val="24"/>
        </w:rPr>
        <w:t>; on the right side of the page, click on “</w:t>
      </w:r>
      <w:r>
        <w:rPr>
          <w:rFonts w:ascii="Times New Roman" w:eastAsia="Times New Roman" w:hAnsi="Times New Roman" w:cs="Times New Roman"/>
          <w:b/>
          <w:color w:val="000000"/>
          <w:sz w:val="24"/>
          <w:szCs w:val="24"/>
        </w:rPr>
        <w:t>SHS Guidelines, Table of Contents</w:t>
      </w:r>
      <w:r>
        <w:rPr>
          <w:rFonts w:ascii="Times New Roman" w:eastAsia="Times New Roman" w:hAnsi="Times New Roman" w:cs="Times New Roman"/>
          <w:color w:val="000000"/>
          <w:sz w:val="24"/>
          <w:szCs w:val="24"/>
        </w:rPr>
        <w:t>”</w:t>
      </w:r>
      <w:r>
        <w:rPr>
          <w:noProof/>
        </w:rPr>
        <mc:AlternateContent>
          <mc:Choice Requires="wpg">
            <w:drawing>
              <wp:anchor distT="0" distB="0" distL="114300" distR="114300" simplePos="0" relativeHeight="25166540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5" name="Straight Arrow Connector 5"/>
                <wp:cNvGraphicFramePr/>
                <a:graphic xmlns:a="http://schemas.openxmlformats.org/drawingml/2006/main">
                  <a:graphicData uri="http://schemas.microsoft.com/office/word/2010/wordprocessingShape">
                    <wps:wsp>
                      <wps:cNvCnPr/>
                      <wps:spPr>
                        <a:xfrm>
                          <a:off x="6704900" y="3919700"/>
                          <a:ext cx="18294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12700" cy="12700"/>
                        </a:xfrm>
                        <a:prstGeom prst="rect"/>
                        <a:ln/>
                      </pic:spPr>
                    </pic:pic>
                  </a:graphicData>
                </a:graphic>
              </wp:anchor>
            </w:drawing>
          </mc:Fallback>
        </mc:AlternateContent>
      </w:r>
      <w:r w:rsidR="003A51A0">
        <w:rPr>
          <w:rFonts w:ascii="Times New Roman" w:eastAsia="Times New Roman" w:hAnsi="Times New Roman" w:cs="Times New Roman"/>
          <w:color w:val="000000"/>
          <w:sz w:val="24"/>
          <w:szCs w:val="24"/>
        </w:rPr>
        <w:t xml:space="preserve"> </w:t>
      </w:r>
    </w:p>
    <w:p w:rsidR="00877025" w:rsidRDefault="000C1E49">
      <w:pPr>
        <w:spacing w:after="0" w:line="240" w:lineRule="auto"/>
        <w:rPr>
          <w:rFonts w:ascii="Times New Roman" w:eastAsia="Times New Roman" w:hAnsi="Times New Roman" w:cs="Times New Roman"/>
          <w:b/>
        </w:rPr>
      </w:pPr>
      <w:r>
        <w:br w:type="page"/>
      </w:r>
    </w:p>
    <w:p w:rsidR="00877025" w:rsidRDefault="000C1E49">
      <w:pPr>
        <w:pStyle w:val="Heading1"/>
        <w:numPr>
          <w:ilvl w:val="0"/>
          <w:numId w:val="23"/>
        </w:numPr>
        <w:tabs>
          <w:tab w:val="left" w:pos="1374"/>
        </w:tabs>
      </w:pPr>
      <w:r>
        <w:rPr>
          <w:rFonts w:ascii="Times New Roman" w:eastAsia="Times New Roman" w:hAnsi="Times New Roman" w:cs="Times New Roman"/>
          <w:sz w:val="22"/>
          <w:szCs w:val="22"/>
        </w:rPr>
        <w:lastRenderedPageBreak/>
        <w:t>Does the law require schools to maintain auto-injectable epinephrine?</w:t>
      </w:r>
    </w:p>
    <w:p w:rsidR="00877025" w:rsidRDefault="00877025">
      <w:pPr>
        <w:widowControl w:val="0"/>
        <w:pBdr>
          <w:top w:val="nil"/>
          <w:left w:val="nil"/>
          <w:bottom w:val="nil"/>
          <w:right w:val="nil"/>
          <w:between w:val="nil"/>
        </w:pBdr>
        <w:spacing w:before="7" w:after="0" w:line="240" w:lineRule="auto"/>
        <w:ind w:left="119" w:firstLine="1205"/>
        <w:rPr>
          <w:rFonts w:ascii="Times New Roman" w:eastAsia="Times New Roman" w:hAnsi="Times New Roman" w:cs="Times New Roman"/>
          <w:b/>
          <w:color w:val="000000"/>
        </w:rPr>
      </w:pPr>
    </w:p>
    <w:p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Yes. The law requires local boards to have a policy authorizing the school nurse to obtain and store auto-injectable epinephrine at public schools. In addition, the local board’s policy must authorize other school personnel to administer auto-injectable epinephrine if available at a public school.</w:t>
      </w:r>
    </w:p>
    <w:p w:rsidR="00877025" w:rsidRDefault="00877025">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It is crucial for local programs to consider the needs of their student population, the Emergency Medical System (EMS) response time, and any other factors necessary to determine the amount of auto-injectable epinephrine to stock in the school building.</w:t>
      </w:r>
    </w:p>
    <w:p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rsidR="00877025" w:rsidRDefault="000C1E49">
      <w:pPr>
        <w:pStyle w:val="Heading1"/>
        <w:numPr>
          <w:ilvl w:val="0"/>
          <w:numId w:val="23"/>
        </w:numPr>
        <w:tabs>
          <w:tab w:val="left" w:pos="1372"/>
        </w:tabs>
        <w:spacing w:line="276" w:lineRule="auto"/>
        <w:ind w:left="1371" w:right="307"/>
      </w:pPr>
      <w:r>
        <w:rPr>
          <w:rFonts w:ascii="Times New Roman" w:eastAsia="Times New Roman" w:hAnsi="Times New Roman" w:cs="Times New Roman"/>
          <w:sz w:val="22"/>
          <w:szCs w:val="22"/>
        </w:rPr>
        <w:t>Does the law require schools to provide auto-injectable epinephrine at related school events on or off campus?</w:t>
      </w:r>
    </w:p>
    <w:p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b/>
          <w:color w:val="000000"/>
        </w:rPr>
      </w:pPr>
    </w:p>
    <w:p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color w:val="000000"/>
        </w:rPr>
        <w:t xml:space="preserve">No. This is not a requirement. However, the law specifically requires auto-injectable epinephrine to be available in the “the public schools,” which means each public school building. At the same time, the law does not limit the availability of auto-injectable epinephrine to the school building. Therefore, when the local board establishes its policy, appropriate policy may include authorizing the purchase of additional auto-injectable epinephrine to be available at related school events. In certain </w:t>
      </w:r>
      <w:proofErr w:type="gramStart"/>
      <w:r>
        <w:rPr>
          <w:rFonts w:ascii="Times New Roman" w:eastAsia="Times New Roman" w:hAnsi="Times New Roman" w:cs="Times New Roman"/>
          <w:color w:val="000000"/>
        </w:rPr>
        <w:t>circumstances</w:t>
      </w:r>
      <w:proofErr w:type="gramEnd"/>
      <w:r>
        <w:rPr>
          <w:rFonts w:ascii="Times New Roman" w:eastAsia="Times New Roman" w:hAnsi="Times New Roman" w:cs="Times New Roman"/>
          <w:color w:val="000000"/>
        </w:rPr>
        <w:t xml:space="preserve"> it may be good health policy to do so, and local boards should consult with their counsel and health de</w:t>
      </w:r>
      <w:r>
        <w:rPr>
          <w:rFonts w:ascii="Times New Roman" w:eastAsia="Times New Roman" w:hAnsi="Times New Roman" w:cs="Times New Roman"/>
          <w:color w:val="000000"/>
        </w:rPr>
        <w:lastRenderedPageBreak/>
        <w:t>partment on this issue. The law does require schools to report to MSDE every incident “at the school or at a related school event that required the use of auto-injectable</w:t>
      </w:r>
    </w:p>
    <w:p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epinephrine</w:t>
      </w:r>
      <w:proofErr w:type="gramEnd"/>
      <w:r>
        <w:rPr>
          <w:rFonts w:ascii="Times New Roman" w:eastAsia="Times New Roman" w:hAnsi="Times New Roman" w:cs="Times New Roman"/>
          <w:color w:val="000000"/>
        </w:rPr>
        <w:t>.” (e.g., field trips, sporting games, etc.).</w:t>
      </w:r>
    </w:p>
    <w:p w:rsidR="00877025" w:rsidRDefault="00877025">
      <w:pPr>
        <w:pBdr>
          <w:top w:val="nil"/>
          <w:left w:val="nil"/>
          <w:bottom w:val="nil"/>
          <w:right w:val="nil"/>
          <w:between w:val="nil"/>
        </w:pBdr>
        <w:spacing w:after="0" w:line="240" w:lineRule="auto"/>
        <w:ind w:left="1371"/>
        <w:rPr>
          <w:rFonts w:ascii="Times New Roman" w:eastAsia="Times New Roman" w:hAnsi="Times New Roman" w:cs="Times New Roman"/>
          <w:color w:val="000000"/>
        </w:rPr>
      </w:pPr>
    </w:p>
    <w:p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i/>
          <w:color w:val="000000"/>
        </w:rPr>
      </w:pPr>
      <w:r>
        <w:rPr>
          <w:rFonts w:ascii="Times New Roman" w:eastAsia="Times New Roman" w:hAnsi="Times New Roman" w:cs="Times New Roman"/>
          <w:color w:val="000000"/>
        </w:rPr>
        <w:t xml:space="preserve">Considerable guidance </w:t>
      </w:r>
      <w:proofErr w:type="gramStart"/>
      <w:r>
        <w:rPr>
          <w:rFonts w:ascii="Times New Roman" w:eastAsia="Times New Roman" w:hAnsi="Times New Roman" w:cs="Times New Roman"/>
          <w:color w:val="000000"/>
        </w:rPr>
        <w:t>is provided</w:t>
      </w:r>
      <w:proofErr w:type="gramEnd"/>
      <w:r>
        <w:rPr>
          <w:rFonts w:ascii="Times New Roman" w:eastAsia="Times New Roman" w:hAnsi="Times New Roman" w:cs="Times New Roman"/>
          <w:color w:val="000000"/>
        </w:rPr>
        <w:t xml:space="preserve"> regarding medication administration at school sponsored activities in the “</w:t>
      </w:r>
      <w:r>
        <w:rPr>
          <w:rFonts w:ascii="Times New Roman" w:eastAsia="Times New Roman" w:hAnsi="Times New Roman" w:cs="Times New Roman"/>
          <w:i/>
          <w:color w:val="000000"/>
        </w:rPr>
        <w:t>Administration of Medication in Schools</w:t>
      </w:r>
      <w:r>
        <w:rPr>
          <w:rFonts w:ascii="Times New Roman" w:eastAsia="Times New Roman" w:hAnsi="Times New Roman" w:cs="Times New Roman"/>
          <w:color w:val="000000"/>
        </w:rPr>
        <w:t>” guideline available at the MSDE website. In addition, the guideline for the “</w:t>
      </w:r>
      <w:r>
        <w:rPr>
          <w:rFonts w:ascii="Times New Roman" w:eastAsia="Times New Roman" w:hAnsi="Times New Roman" w:cs="Times New Roman"/>
          <w:i/>
          <w:color w:val="000000"/>
        </w:rPr>
        <w:t>Management of Students at Risk for Anaphylactic</w:t>
      </w:r>
    </w:p>
    <w:p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i/>
          <w:color w:val="000000"/>
        </w:rPr>
        <w:t>Reaction</w:t>
      </w:r>
      <w:r>
        <w:rPr>
          <w:rFonts w:ascii="Times New Roman" w:eastAsia="Times New Roman" w:hAnsi="Times New Roman" w:cs="Times New Roman"/>
          <w:color w:val="000000"/>
        </w:rPr>
        <w:t xml:space="preserve">” includes a section titled “School Environment” that addresses how to assess the school environment for potential exposure to allergens on field trips, recess, and other school sponsored </w:t>
      </w:r>
      <w:proofErr w:type="gramStart"/>
      <w:r>
        <w:rPr>
          <w:rFonts w:ascii="Times New Roman" w:eastAsia="Times New Roman" w:hAnsi="Times New Roman" w:cs="Times New Roman"/>
          <w:color w:val="000000"/>
        </w:rPr>
        <w:t>activities, and how to develop an implementation plan for emergencies</w:t>
      </w:r>
      <w:proofErr w:type="gramEnd"/>
      <w:r>
        <w:rPr>
          <w:rFonts w:ascii="Times New Roman" w:eastAsia="Times New Roman" w:hAnsi="Times New Roman" w:cs="Times New Roman"/>
          <w:color w:val="000000"/>
        </w:rPr>
        <w:t>.</w:t>
      </w:r>
    </w:p>
    <w:p w:rsidR="00877025" w:rsidRDefault="00877025">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color w:val="000000"/>
        </w:rPr>
      </w:pPr>
    </w:p>
    <w:p w:rsidR="00877025" w:rsidRDefault="000C1E49">
      <w:pPr>
        <w:pStyle w:val="Heading1"/>
        <w:numPr>
          <w:ilvl w:val="0"/>
          <w:numId w:val="23"/>
        </w:numPr>
        <w:tabs>
          <w:tab w:val="left" w:pos="1374"/>
        </w:tabs>
        <w:spacing w:before="1" w:after="240"/>
      </w:pPr>
      <w:r>
        <w:rPr>
          <w:rFonts w:ascii="Times New Roman" w:eastAsia="Times New Roman" w:hAnsi="Times New Roman" w:cs="Times New Roman"/>
          <w:sz w:val="22"/>
          <w:szCs w:val="22"/>
        </w:rPr>
        <w:t>Where should schools store auto-injectable epinephrine?</w:t>
      </w:r>
    </w:p>
    <w:p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color w:val="000000"/>
        </w:rPr>
        <w:t xml:space="preserve">The auto-injectable epinephrine </w:t>
      </w:r>
      <w:proofErr w:type="gramStart"/>
      <w:r>
        <w:rPr>
          <w:color w:val="000000"/>
        </w:rPr>
        <w:t>should be kept</w:t>
      </w:r>
      <w:proofErr w:type="gramEnd"/>
      <w:r>
        <w:rPr>
          <w:color w:val="000000"/>
        </w:rPr>
        <w:t xml:space="preserve"> at room temperature (25°C, 77°F) until the marked </w:t>
      </w:r>
      <w:r>
        <w:rPr>
          <w:rFonts w:ascii="Times New Roman" w:eastAsia="Times New Roman" w:hAnsi="Times New Roman" w:cs="Times New Roman"/>
          <w:color w:val="000000"/>
        </w:rPr>
        <w:t xml:space="preserve">expiration date, at which time it should be replaced. The effectiveness of the auto-injectable epinephrine may decrease after the expiration date. Therefore, care </w:t>
      </w:r>
      <w:proofErr w:type="gramStart"/>
      <w:r>
        <w:rPr>
          <w:rFonts w:ascii="Times New Roman" w:eastAsia="Times New Roman" w:hAnsi="Times New Roman" w:cs="Times New Roman"/>
          <w:color w:val="000000"/>
        </w:rPr>
        <w:t>should be taken</w:t>
      </w:r>
      <w:proofErr w:type="gramEnd"/>
      <w:r>
        <w:rPr>
          <w:rFonts w:ascii="Times New Roman" w:eastAsia="Times New Roman" w:hAnsi="Times New Roman" w:cs="Times New Roman"/>
          <w:color w:val="000000"/>
        </w:rPr>
        <w:t xml:space="preserve"> to routinely check the expiration date and promptly refill the prescription before the expiration date. The auto- injectable epinephrine should not be refrigerated or exposed to extreme heat or light.</w:t>
      </w:r>
    </w:p>
    <w:p w:rsidR="00877025" w:rsidRDefault="00877025">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 xml:space="preserve">Since use of the auto-injectable epinephrine </w:t>
      </w:r>
      <w:proofErr w:type="gramStart"/>
      <w:r>
        <w:rPr>
          <w:rFonts w:ascii="Times New Roman" w:eastAsia="Times New Roman" w:hAnsi="Times New Roman" w:cs="Times New Roman"/>
          <w:color w:val="000000"/>
        </w:rPr>
        <w:t>must be administered</w:t>
      </w:r>
      <w:proofErr w:type="gramEnd"/>
      <w:r>
        <w:rPr>
          <w:rFonts w:ascii="Times New Roman" w:eastAsia="Times New Roman" w:hAnsi="Times New Roman" w:cs="Times New Roman"/>
          <w:color w:val="000000"/>
        </w:rPr>
        <w:t xml:space="preserve"> within a short time after allergen exposure, consideration should be given to the layout of the school, health services staffing model, and the size of the student </w:t>
      </w:r>
      <w:r>
        <w:rPr>
          <w:rFonts w:ascii="Times New Roman" w:eastAsia="Times New Roman" w:hAnsi="Times New Roman" w:cs="Times New Roman"/>
          <w:color w:val="000000"/>
        </w:rPr>
        <w:lastRenderedPageBreak/>
        <w:t>population in determining the placement of the stock epinephrine.</w:t>
      </w:r>
    </w:p>
    <w:p w:rsidR="00877025" w:rsidRDefault="00877025">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Additionally, in compliance with the School Health Services Standards (COMAR 13A.05.05.05--</w:t>
      </w:r>
    </w:p>
    <w:p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.15), all medication must be stored in a locked cabinet. Access to medication locked in the designated space shall be under the authority of the designated school health professional, the principal, and/or designee.</w:t>
      </w:r>
    </w:p>
    <w:p w:rsidR="00877025" w:rsidRDefault="00877025">
      <w:pPr>
        <w:rPr>
          <w:rFonts w:ascii="Times New Roman" w:eastAsia="Times New Roman" w:hAnsi="Times New Roman" w:cs="Times New Roman"/>
        </w:rPr>
        <w:sectPr w:rsidR="00877025">
          <w:headerReference w:type="default" r:id="rId22"/>
          <w:footerReference w:type="default" r:id="rId23"/>
          <w:pgSz w:w="12240" w:h="15840"/>
          <w:pgMar w:top="960" w:right="1300" w:bottom="820" w:left="700" w:header="727" w:footer="622" w:gutter="0"/>
          <w:cols w:space="720" w:equalWidth="0">
            <w:col w:w="9360"/>
          </w:cols>
        </w:sectPr>
      </w:pPr>
    </w:p>
    <w:p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rsidR="00877025" w:rsidRDefault="000C1E49">
      <w:pPr>
        <w:pStyle w:val="Heading1"/>
        <w:numPr>
          <w:ilvl w:val="0"/>
          <w:numId w:val="23"/>
        </w:numPr>
        <w:tabs>
          <w:tab w:val="left" w:pos="1374"/>
        </w:tabs>
        <w:ind w:right="293"/>
      </w:pPr>
      <w:r>
        <w:rPr>
          <w:rFonts w:ascii="Times New Roman" w:eastAsia="Times New Roman" w:hAnsi="Times New Roman" w:cs="Times New Roman"/>
          <w:sz w:val="22"/>
          <w:szCs w:val="22"/>
        </w:rPr>
        <w:t>Who provides and evaluates the training of other unlicensed school personnel to administer auto-injectable epinephrine?</w:t>
      </w:r>
    </w:p>
    <w:p w:rsidR="00877025" w:rsidRDefault="000C1E49">
      <w:pPr>
        <w:widowControl w:val="0"/>
        <w:pBdr>
          <w:top w:val="nil"/>
          <w:left w:val="nil"/>
          <w:bottom w:val="nil"/>
          <w:right w:val="nil"/>
          <w:between w:val="nil"/>
        </w:pBdr>
        <w:spacing w:before="197" w:after="0" w:line="240" w:lineRule="auto"/>
        <w:ind w:left="1460" w:right="163"/>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Training on the management of anaphylaxis in the school setting is generally done by the school registered nurse</w:t>
      </w:r>
      <w:proofErr w:type="gramEnd"/>
      <w:r>
        <w:rPr>
          <w:rFonts w:ascii="Times New Roman" w:eastAsia="Times New Roman" w:hAnsi="Times New Roman" w:cs="Times New Roman"/>
          <w:color w:val="000000"/>
        </w:rPr>
        <w:t>. The school registered nurse may monitor and evaluate the training of other unlicensed school personnel to administer auto-injectable epinephrine. However, the local board may designate other qualified health care providers in the school setting, such as a physician and certified registered nurse practitioner (CRNP), to conduct the training.</w:t>
      </w:r>
    </w:p>
    <w:p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877025" w:rsidRDefault="000C1E49">
      <w:pPr>
        <w:widowControl w:val="0"/>
        <w:pBdr>
          <w:top w:val="nil"/>
          <w:left w:val="nil"/>
          <w:bottom w:val="nil"/>
          <w:right w:val="nil"/>
          <w:between w:val="nil"/>
        </w:pBdr>
        <w:spacing w:before="1" w:after="0" w:line="240" w:lineRule="auto"/>
        <w:ind w:left="1460" w:right="200"/>
        <w:rPr>
          <w:rFonts w:ascii="Times New Roman" w:eastAsia="Times New Roman" w:hAnsi="Times New Roman" w:cs="Times New Roman"/>
          <w:color w:val="000000"/>
        </w:rPr>
      </w:pPr>
      <w:r>
        <w:rPr>
          <w:rFonts w:ascii="Times New Roman" w:eastAsia="Times New Roman" w:hAnsi="Times New Roman" w:cs="Times New Roman"/>
          <w:color w:val="000000"/>
        </w:rPr>
        <w:t>The school registered nurse may need to conduct training for school personnel at various levels, such as: (1) general training for all school personnel; (2) training for school personnel in frequent contact with students at risk for anaphylactic reaction; and (3) specialized training for the management of anaphylaxis/response to anaphylaxis emergency in the school setting.</w:t>
      </w:r>
    </w:p>
    <w:p w:rsidR="00877025" w:rsidRDefault="00877025">
      <w:pPr>
        <w:widowControl w:val="0"/>
        <w:pBdr>
          <w:top w:val="nil"/>
          <w:left w:val="nil"/>
          <w:bottom w:val="nil"/>
          <w:right w:val="nil"/>
          <w:between w:val="nil"/>
        </w:pBdr>
        <w:spacing w:before="5" w:after="0" w:line="240" w:lineRule="auto"/>
        <w:ind w:left="119" w:firstLine="1205"/>
        <w:rPr>
          <w:rFonts w:ascii="Times New Roman" w:eastAsia="Times New Roman" w:hAnsi="Times New Roman" w:cs="Times New Roman"/>
          <w:color w:val="000000"/>
        </w:rPr>
      </w:pPr>
    </w:p>
    <w:p w:rsidR="00877025" w:rsidRDefault="000C1E49">
      <w:pPr>
        <w:pStyle w:val="Heading1"/>
        <w:numPr>
          <w:ilvl w:val="0"/>
          <w:numId w:val="23"/>
        </w:numPr>
        <w:tabs>
          <w:tab w:val="left" w:pos="1372"/>
        </w:tabs>
        <w:ind w:left="1371"/>
      </w:pPr>
      <w:r>
        <w:rPr>
          <w:rFonts w:ascii="Times New Roman" w:eastAsia="Times New Roman" w:hAnsi="Times New Roman" w:cs="Times New Roman"/>
          <w:sz w:val="22"/>
          <w:szCs w:val="22"/>
        </w:rPr>
        <w:t>Who can purchase auto-injectable epinephrine for administration in schools?</w:t>
      </w:r>
    </w:p>
    <w:p w:rsidR="00877025" w:rsidRDefault="00877025">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p>
    <w:p w:rsidR="00877025" w:rsidRDefault="000C1E49">
      <w:pPr>
        <w:widowControl w:val="0"/>
        <w:pBdr>
          <w:top w:val="nil"/>
          <w:left w:val="nil"/>
          <w:bottom w:val="nil"/>
          <w:right w:val="nil"/>
          <w:between w:val="nil"/>
        </w:pBdr>
        <w:spacing w:after="0" w:line="240" w:lineRule="auto"/>
        <w:ind w:left="1374" w:right="287"/>
        <w:rPr>
          <w:rFonts w:ascii="Times New Roman" w:eastAsia="Times New Roman" w:hAnsi="Times New Roman" w:cs="Times New Roman"/>
          <w:color w:val="000000"/>
        </w:rPr>
      </w:pPr>
      <w:r>
        <w:rPr>
          <w:rFonts w:ascii="Times New Roman" w:eastAsia="Times New Roman" w:hAnsi="Times New Roman" w:cs="Times New Roman"/>
          <w:color w:val="000000"/>
        </w:rPr>
        <w:t>The local board may designate any individual authorized to prescribe medication, such as a nurse practitioner or physician, to purchase auto-injectable epinephrine directly from a wholesale drug distributor or retail pharmacy. (</w:t>
      </w:r>
      <w:r>
        <w:rPr>
          <w:rFonts w:ascii="Times New Roman" w:eastAsia="Times New Roman" w:hAnsi="Times New Roman" w:cs="Times New Roman"/>
          <w:i/>
          <w:color w:val="000000"/>
        </w:rPr>
        <w:t xml:space="preserve">See </w:t>
      </w:r>
      <w:r>
        <w:rPr>
          <w:rFonts w:ascii="Times New Roman" w:eastAsia="Times New Roman" w:hAnsi="Times New Roman" w:cs="Times New Roman"/>
          <w:color w:val="000000"/>
        </w:rPr>
        <w:t xml:space="preserve">Md. Code, Health </w:t>
      </w:r>
      <w:proofErr w:type="spellStart"/>
      <w:r>
        <w:rPr>
          <w:rFonts w:ascii="Times New Roman" w:eastAsia="Times New Roman" w:hAnsi="Times New Roman" w:cs="Times New Roman"/>
          <w:color w:val="000000"/>
        </w:rPr>
        <w:t>Occup</w:t>
      </w:r>
      <w:proofErr w:type="spellEnd"/>
      <w:r>
        <w:rPr>
          <w:rFonts w:ascii="Times New Roman" w:eastAsia="Times New Roman" w:hAnsi="Times New Roman" w:cs="Times New Roman"/>
          <w:color w:val="000000"/>
        </w:rPr>
        <w:t xml:space="preserve">. Art. §12-6C-09(b).) The designee may then distribute the medication for administration in schools in accordance </w:t>
      </w:r>
      <w:r>
        <w:rPr>
          <w:rFonts w:ascii="Times New Roman" w:eastAsia="Times New Roman" w:hAnsi="Times New Roman" w:cs="Times New Roman"/>
          <w:color w:val="000000"/>
        </w:rPr>
        <w:lastRenderedPageBreak/>
        <w:t>with the local board’s policy.</w:t>
      </w:r>
    </w:p>
    <w:p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877025" w:rsidRDefault="000C1E49">
      <w:pPr>
        <w:widowControl w:val="0"/>
        <w:pBdr>
          <w:top w:val="nil"/>
          <w:left w:val="nil"/>
          <w:bottom w:val="nil"/>
          <w:right w:val="nil"/>
          <w:between w:val="nil"/>
        </w:pBdr>
        <w:spacing w:before="1" w:after="0" w:line="240" w:lineRule="auto"/>
        <w:ind w:left="1374" w:right="891"/>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the inventory of auto-injectable epinephrine </w:t>
      </w:r>
      <w:proofErr w:type="gramStart"/>
      <w:r>
        <w:rPr>
          <w:rFonts w:ascii="Times New Roman" w:eastAsia="Times New Roman" w:hAnsi="Times New Roman" w:cs="Times New Roman"/>
          <w:color w:val="000000"/>
        </w:rPr>
        <w:t>should be audited</w:t>
      </w:r>
      <w:proofErr w:type="gramEnd"/>
      <w:r>
        <w:rPr>
          <w:rFonts w:ascii="Times New Roman" w:eastAsia="Times New Roman" w:hAnsi="Times New Roman" w:cs="Times New Roman"/>
          <w:color w:val="000000"/>
        </w:rPr>
        <w:t xml:space="preserve"> periodically for expiration dates to help ensure maximum efficacy of the medication.</w:t>
      </w:r>
    </w:p>
    <w:p w:rsidR="00877025" w:rsidRDefault="00877025">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color w:val="000000"/>
        </w:rPr>
      </w:pPr>
    </w:p>
    <w:p w:rsidR="00877025" w:rsidRDefault="000C1E49">
      <w:pPr>
        <w:pStyle w:val="Heading1"/>
        <w:numPr>
          <w:ilvl w:val="0"/>
          <w:numId w:val="23"/>
        </w:numPr>
        <w:tabs>
          <w:tab w:val="left" w:pos="1372"/>
        </w:tabs>
        <w:spacing w:line="276" w:lineRule="auto"/>
        <w:ind w:left="1371" w:right="404"/>
      </w:pPr>
      <w:r>
        <w:rPr>
          <w:rFonts w:ascii="Times New Roman" w:eastAsia="Times New Roman" w:hAnsi="Times New Roman" w:cs="Times New Roman"/>
          <w:sz w:val="22"/>
          <w:szCs w:val="22"/>
        </w:rPr>
        <w:t>By what authority may an unlicensed individual administer auto-injectable epinephrine to students at school?</w:t>
      </w:r>
    </w:p>
    <w:p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b/>
          <w:color w:val="000000"/>
        </w:rPr>
      </w:pPr>
    </w:p>
    <w:p w:rsidR="00877025" w:rsidRDefault="000C1E49">
      <w:pPr>
        <w:widowControl w:val="0"/>
        <w:pBdr>
          <w:top w:val="nil"/>
          <w:left w:val="nil"/>
          <w:bottom w:val="nil"/>
          <w:right w:val="nil"/>
          <w:between w:val="nil"/>
        </w:pBdr>
        <w:spacing w:after="0"/>
        <w:ind w:left="1371" w:right="313"/>
        <w:rPr>
          <w:rFonts w:ascii="Times New Roman" w:eastAsia="Times New Roman" w:hAnsi="Times New Roman" w:cs="Times New Roman"/>
          <w:color w:val="000000"/>
        </w:rPr>
      </w:pPr>
      <w:r>
        <w:rPr>
          <w:rFonts w:ascii="Times New Roman" w:eastAsia="Times New Roman" w:hAnsi="Times New Roman" w:cs="Times New Roman"/>
          <w:color w:val="000000"/>
        </w:rPr>
        <w:t>The General Assembly, through SB 621, has authorized local boards to establish a policy to train and enable an unlicensed individual to administer auto-injectable epinephrine to a student at the school.</w:t>
      </w:r>
    </w:p>
    <w:p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color w:val="000000"/>
        </w:rPr>
      </w:pPr>
    </w:p>
    <w:p w:rsidR="00877025" w:rsidRDefault="000C1E49">
      <w:pPr>
        <w:pStyle w:val="Heading1"/>
        <w:numPr>
          <w:ilvl w:val="0"/>
          <w:numId w:val="23"/>
        </w:numPr>
        <w:tabs>
          <w:tab w:val="left" w:pos="1372"/>
        </w:tabs>
        <w:spacing w:line="276" w:lineRule="auto"/>
        <w:ind w:left="1371" w:right="955"/>
      </w:pPr>
      <w:r>
        <w:rPr>
          <w:rFonts w:ascii="Times New Roman" w:eastAsia="Times New Roman" w:hAnsi="Times New Roman" w:cs="Times New Roman"/>
          <w:sz w:val="22"/>
          <w:szCs w:val="22"/>
        </w:rPr>
        <w:t>What is the liability of unlicensed school personnel for administering auto-injectable epinephrine in a medical emergency?</w:t>
      </w:r>
    </w:p>
    <w:p w:rsidR="00877025" w:rsidRDefault="00877025">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b/>
          <w:color w:val="000000"/>
        </w:rPr>
      </w:pPr>
    </w:p>
    <w:p w:rsidR="00877025" w:rsidRDefault="000C1E49">
      <w:pPr>
        <w:widowControl w:val="0"/>
        <w:pBdr>
          <w:top w:val="nil"/>
          <w:left w:val="nil"/>
          <w:bottom w:val="nil"/>
          <w:right w:val="nil"/>
          <w:between w:val="nil"/>
        </w:pBdr>
        <w:spacing w:after="0" w:line="240" w:lineRule="auto"/>
        <w:ind w:left="1460" w:right="195"/>
        <w:rPr>
          <w:rFonts w:ascii="Times New Roman" w:eastAsia="Times New Roman" w:hAnsi="Times New Roman" w:cs="Times New Roman"/>
          <w:color w:val="000000"/>
        </w:rPr>
      </w:pPr>
      <w:r>
        <w:rPr>
          <w:rFonts w:ascii="Times New Roman" w:eastAsia="Times New Roman" w:hAnsi="Times New Roman" w:cs="Times New Roman"/>
          <w:color w:val="000000"/>
        </w:rPr>
        <w:t>In Education Article §7-426.1, there is a specific immunity provision for an employee who responds in good faith to an anaphylactic reaction of a child. Liability protections are available to local school employees under Maryland law. Pursuant to Education Article § 4-106 and Courts and Judicial Proceedings Article § 5-518, local school system employees acting within the scope of their employment, without malice and gross negligence, are not personally liable for damages resulting from a tortious act or omission .</w:t>
      </w:r>
    </w:p>
    <w:p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877025" w:rsidRDefault="000C1E49">
      <w:pPr>
        <w:widowControl w:val="0"/>
        <w:pBdr>
          <w:top w:val="nil"/>
          <w:left w:val="nil"/>
          <w:bottom w:val="nil"/>
          <w:right w:val="nil"/>
          <w:between w:val="nil"/>
        </w:pBdr>
        <w:spacing w:after="0" w:line="240" w:lineRule="auto"/>
        <w:ind w:left="1460" w:right="24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 addition, other legal protections and defenses (such as the “Good Samaritan Law”, Courts and Judicial Proceedings Article § 5-603) may be available for qualified individuals.</w:t>
      </w:r>
    </w:p>
    <w:p w:rsidR="00877025" w:rsidRDefault="00877025">
      <w:pPr>
        <w:rPr>
          <w:rFonts w:ascii="Times New Roman" w:eastAsia="Times New Roman" w:hAnsi="Times New Roman" w:cs="Times New Roman"/>
        </w:rPr>
        <w:sectPr w:rsidR="00877025">
          <w:pgSz w:w="12240" w:h="15840"/>
          <w:pgMar w:top="960" w:right="1300" w:bottom="820" w:left="700" w:header="727" w:footer="622" w:gutter="0"/>
          <w:cols w:space="720" w:equalWidth="0">
            <w:col w:w="9360"/>
          </w:cols>
        </w:sectPr>
      </w:pPr>
    </w:p>
    <w:p w:rsidR="00877025" w:rsidRDefault="000C1E49">
      <w:pPr>
        <w:pStyle w:val="Heading1"/>
        <w:numPr>
          <w:ilvl w:val="0"/>
          <w:numId w:val="23"/>
        </w:numPr>
        <w:tabs>
          <w:tab w:val="left" w:pos="1372"/>
        </w:tabs>
        <w:spacing w:before="1"/>
        <w:ind w:left="1371"/>
      </w:pPr>
      <w:r>
        <w:rPr>
          <w:rFonts w:ascii="Times New Roman" w:eastAsia="Times New Roman" w:hAnsi="Times New Roman" w:cs="Times New Roman"/>
          <w:sz w:val="22"/>
          <w:szCs w:val="22"/>
        </w:rPr>
        <w:lastRenderedPageBreak/>
        <w:t>Where can I find additional resources on this topic?</w:t>
      </w:r>
    </w:p>
    <w:p w:rsidR="00877025" w:rsidRDefault="00877025">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b/>
          <w:color w:val="000000"/>
        </w:rPr>
      </w:pPr>
    </w:p>
    <w:p w:rsidR="00877025" w:rsidRDefault="000C1E49">
      <w:pPr>
        <w:widowControl w:val="0"/>
        <w:numPr>
          <w:ilvl w:val="0"/>
          <w:numId w:val="22"/>
        </w:numPr>
        <w:pBdr>
          <w:top w:val="nil"/>
          <w:left w:val="nil"/>
          <w:bottom w:val="nil"/>
          <w:right w:val="nil"/>
          <w:between w:val="nil"/>
        </w:pBdr>
        <w:tabs>
          <w:tab w:val="left" w:pos="1820"/>
          <w:tab w:val="left" w:pos="1821"/>
        </w:tabs>
        <w:spacing w:before="1" w:after="0" w:line="240" w:lineRule="auto"/>
        <w:ind w:right="292"/>
        <w:rPr>
          <w:color w:val="000000"/>
        </w:rPr>
      </w:pPr>
      <w:r>
        <w:rPr>
          <w:rFonts w:ascii="Times New Roman" w:eastAsia="Times New Roman" w:hAnsi="Times New Roman" w:cs="Times New Roman"/>
          <w:color w:val="000000"/>
        </w:rPr>
        <w:t>Maryland State School Health Services Guidelines (</w:t>
      </w:r>
      <w:hyperlink r:id="rId24">
        <w:r>
          <w:rPr>
            <w:rFonts w:ascii="Times New Roman" w:eastAsia="Times New Roman" w:hAnsi="Times New Roman" w:cs="Times New Roman"/>
            <w:color w:val="0000FF"/>
            <w:u w:val="single"/>
          </w:rPr>
          <w:t>www.mdschoolhealthservices.org</w:t>
        </w:r>
      </w:hyperlink>
      <w:r>
        <w:rPr>
          <w:rFonts w:ascii="Times New Roman" w:eastAsia="Times New Roman" w:hAnsi="Times New Roman" w:cs="Times New Roman"/>
          <w:color w:val="000000"/>
        </w:rPr>
        <w:t>; click on “SHS Guidelines, Table of Contents):</w:t>
      </w:r>
    </w:p>
    <w:p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877025" w:rsidRDefault="000C1E49">
      <w:pPr>
        <w:ind w:left="18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Management of Students at Risk for Anaphylactic Reaction</w:t>
      </w:r>
      <w:r>
        <w:rPr>
          <w:rFonts w:ascii="Times New Roman" w:eastAsia="Times New Roman" w:hAnsi="Times New Roman" w:cs="Times New Roman"/>
        </w:rPr>
        <w:t>” (2009)</w:t>
      </w:r>
    </w:p>
    <w:p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rsidR="00877025" w:rsidRDefault="000C1E49">
      <w:pPr>
        <w:ind w:left="1820" w:right="23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Emergency Management Guidelines for Individuals in Schools with an Unknown History of Anaphylaxis or Severe Allergic Reactions</w:t>
      </w:r>
      <w:r>
        <w:rPr>
          <w:rFonts w:ascii="Times New Roman" w:eastAsia="Times New Roman" w:hAnsi="Times New Roman" w:cs="Times New Roman"/>
        </w:rPr>
        <w:t>” (2003)</w:t>
      </w:r>
    </w:p>
    <w:p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rsidR="00877025" w:rsidRDefault="000C1E49">
      <w:pPr>
        <w:ind w:left="18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Administration of Medication in Schools</w:t>
      </w:r>
      <w:r>
        <w:rPr>
          <w:rFonts w:ascii="Times New Roman" w:eastAsia="Times New Roman" w:hAnsi="Times New Roman" w:cs="Times New Roman"/>
        </w:rPr>
        <w:t>” (2006)</w:t>
      </w:r>
    </w:p>
    <w:p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877025" w:rsidRDefault="000C1E49">
      <w:pPr>
        <w:widowControl w:val="0"/>
        <w:numPr>
          <w:ilvl w:val="0"/>
          <w:numId w:val="22"/>
        </w:numPr>
        <w:pBdr>
          <w:top w:val="nil"/>
          <w:left w:val="nil"/>
          <w:bottom w:val="nil"/>
          <w:right w:val="nil"/>
          <w:between w:val="nil"/>
        </w:pBdr>
        <w:tabs>
          <w:tab w:val="left" w:pos="1820"/>
          <w:tab w:val="left" w:pos="1821"/>
        </w:tabs>
        <w:spacing w:after="0" w:line="240" w:lineRule="auto"/>
        <w:rPr>
          <w:color w:val="000000"/>
        </w:rPr>
      </w:pPr>
      <w:r>
        <w:rPr>
          <w:rFonts w:ascii="Times New Roman" w:eastAsia="Times New Roman" w:hAnsi="Times New Roman" w:cs="Times New Roman"/>
          <w:color w:val="000000"/>
        </w:rPr>
        <w:t>National Association of School Nurses (NASN) Anaphylaxis Planning Algorithm.</w:t>
      </w:r>
    </w:p>
    <w:p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877025" w:rsidRDefault="000C1E49">
      <w:pPr>
        <w:widowControl w:val="0"/>
        <w:numPr>
          <w:ilvl w:val="0"/>
          <w:numId w:val="22"/>
        </w:numPr>
        <w:pBdr>
          <w:top w:val="nil"/>
          <w:left w:val="nil"/>
          <w:bottom w:val="nil"/>
          <w:right w:val="nil"/>
          <w:between w:val="nil"/>
        </w:pBdr>
        <w:tabs>
          <w:tab w:val="left" w:pos="1820"/>
          <w:tab w:val="left" w:pos="1821"/>
        </w:tabs>
        <w:spacing w:before="1" w:after="0" w:line="240" w:lineRule="auto"/>
        <w:ind w:right="182"/>
        <w:rPr>
          <w:color w:val="000000"/>
        </w:rPr>
      </w:pPr>
      <w:r>
        <w:rPr>
          <w:rFonts w:ascii="Times New Roman" w:eastAsia="Times New Roman" w:hAnsi="Times New Roman" w:cs="Times New Roman"/>
          <w:color w:val="000000"/>
        </w:rPr>
        <w:t>National Association of School Nurses (NASN) Anaphylaxis Provision of Care Algorithm</w:t>
      </w:r>
      <w:r>
        <w:rPr>
          <w:rFonts w:ascii="Times New Roman" w:eastAsia="Times New Roman" w:hAnsi="Times New Roman" w:cs="Times New Roman"/>
          <w:color w:val="0000FF"/>
          <w:u w:val="single"/>
        </w:rPr>
        <w:t xml:space="preserve"> </w:t>
      </w:r>
      <w:hyperlink r:id="rId25">
        <w:r>
          <w:rPr>
            <w:rFonts w:ascii="Times New Roman" w:eastAsia="Times New Roman" w:hAnsi="Times New Roman" w:cs="Times New Roman"/>
            <w:color w:val="0000FF"/>
            <w:u w:val="single"/>
          </w:rPr>
          <w:t>http://www.nasn.org/ToolsResources/FoodAllergyandAnaphylaxis/AnaphylaxisProvisionofC are Algorithm</w:t>
        </w:r>
      </w:hyperlink>
      <w:hyperlink r:id="rId26">
        <w:r>
          <w:rPr>
            <w:rFonts w:ascii="Times New Roman" w:eastAsia="Times New Roman" w:hAnsi="Times New Roman" w:cs="Times New Roman"/>
            <w:color w:val="000000"/>
          </w:rPr>
          <w:t>.</w:t>
        </w:r>
      </w:hyperlink>
    </w:p>
    <w:p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877025" w:rsidRDefault="000C1E49">
      <w:pPr>
        <w:widowControl w:val="0"/>
        <w:numPr>
          <w:ilvl w:val="0"/>
          <w:numId w:val="22"/>
        </w:numPr>
        <w:pBdr>
          <w:top w:val="nil"/>
          <w:left w:val="nil"/>
          <w:bottom w:val="nil"/>
          <w:right w:val="nil"/>
          <w:between w:val="nil"/>
        </w:pBdr>
        <w:tabs>
          <w:tab w:val="left" w:pos="1820"/>
          <w:tab w:val="left" w:pos="1821"/>
        </w:tabs>
        <w:spacing w:after="0" w:line="273" w:lineRule="auto"/>
        <w:ind w:right="328"/>
        <w:rPr>
          <w:color w:val="000000"/>
        </w:rPr>
      </w:pPr>
      <w:r>
        <w:rPr>
          <w:rFonts w:ascii="Times New Roman" w:eastAsia="Times New Roman" w:hAnsi="Times New Roman" w:cs="Times New Roman"/>
          <w:color w:val="000000"/>
        </w:rPr>
        <w:t>National Association of School Nurses (NASN), Food Allergy and Anaphylaxis: An NASN Tool Kit,</w:t>
      </w:r>
      <w:r>
        <w:rPr>
          <w:rFonts w:ascii="Times New Roman" w:eastAsia="Times New Roman" w:hAnsi="Times New Roman" w:cs="Times New Roman"/>
          <w:color w:val="0000FF"/>
        </w:rPr>
        <w:t xml:space="preserve"> </w:t>
      </w:r>
      <w:hyperlink r:id="rId27">
        <w:r>
          <w:rPr>
            <w:rFonts w:ascii="Times New Roman" w:eastAsia="Times New Roman" w:hAnsi="Times New Roman" w:cs="Times New Roman"/>
            <w:color w:val="0000FF"/>
            <w:u w:val="single"/>
          </w:rPr>
          <w:t>http://www.nasn.org/ToolsResources/FoodAllergyandAnaphylaxis</w:t>
        </w:r>
      </w:hyperlink>
    </w:p>
    <w:p w:rsidR="00877025" w:rsidRDefault="00877025">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color w:val="000000"/>
        </w:rPr>
      </w:pPr>
    </w:p>
    <w:p w:rsidR="00877025" w:rsidRDefault="000C1E49">
      <w:pPr>
        <w:widowControl w:val="0"/>
        <w:numPr>
          <w:ilvl w:val="0"/>
          <w:numId w:val="22"/>
        </w:numPr>
        <w:pBdr>
          <w:top w:val="nil"/>
          <w:left w:val="nil"/>
          <w:bottom w:val="nil"/>
          <w:right w:val="nil"/>
          <w:between w:val="nil"/>
        </w:pBdr>
        <w:tabs>
          <w:tab w:val="left" w:pos="1820"/>
          <w:tab w:val="left" w:pos="1821"/>
        </w:tabs>
        <w:spacing w:before="101" w:after="0" w:line="273" w:lineRule="auto"/>
        <w:ind w:right="271"/>
        <w:rPr>
          <w:color w:val="000000"/>
        </w:rPr>
      </w:pPr>
      <w:r>
        <w:rPr>
          <w:rFonts w:ascii="Times New Roman" w:eastAsia="Times New Roman" w:hAnsi="Times New Roman" w:cs="Times New Roman"/>
          <w:color w:val="000000"/>
        </w:rPr>
        <w:lastRenderedPageBreak/>
        <w:t>Food Allergy and Anaphylaxis Network (FAAN)</w:t>
      </w:r>
      <w:r>
        <w:rPr>
          <w:rFonts w:ascii="Times New Roman" w:eastAsia="Times New Roman" w:hAnsi="Times New Roman" w:cs="Times New Roman"/>
          <w:color w:val="0000FF"/>
        </w:rPr>
        <w:t xml:space="preserve"> </w:t>
      </w:r>
      <w:hyperlink r:id="rId28">
        <w:r>
          <w:rPr>
            <w:rFonts w:ascii="Times New Roman" w:eastAsia="Times New Roman" w:hAnsi="Times New Roman" w:cs="Times New Roman"/>
            <w:color w:val="0000FF"/>
            <w:u w:val="single"/>
          </w:rPr>
          <w:t>http://www.foodallergy.org/page/address- transportation-issues</w:t>
        </w:r>
      </w:hyperlink>
    </w:p>
    <w:p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rsidR="00877025" w:rsidRDefault="000C1E49">
      <w:pPr>
        <w:widowControl w:val="0"/>
        <w:numPr>
          <w:ilvl w:val="0"/>
          <w:numId w:val="22"/>
        </w:numPr>
        <w:pBdr>
          <w:top w:val="nil"/>
          <w:left w:val="nil"/>
          <w:bottom w:val="nil"/>
          <w:right w:val="nil"/>
          <w:between w:val="nil"/>
        </w:pBdr>
        <w:tabs>
          <w:tab w:val="left" w:pos="1820"/>
          <w:tab w:val="left" w:pos="1821"/>
        </w:tabs>
        <w:spacing w:before="101" w:after="0" w:line="240" w:lineRule="auto"/>
        <w:rPr>
          <w:color w:val="000000"/>
        </w:rPr>
      </w:pPr>
      <w:proofErr w:type="spellStart"/>
      <w:r>
        <w:rPr>
          <w:rFonts w:ascii="Times New Roman" w:eastAsia="Times New Roman" w:hAnsi="Times New Roman" w:cs="Times New Roman"/>
          <w:color w:val="000000"/>
        </w:rPr>
        <w:t>EpiPen</w:t>
      </w:r>
      <w:proofErr w:type="spellEnd"/>
      <w:r>
        <w:rPr>
          <w:rFonts w:ascii="Times New Roman" w:eastAsia="Times New Roman" w:hAnsi="Times New Roman" w:cs="Times New Roman"/>
          <w:color w:val="0000FF"/>
        </w:rPr>
        <w:t xml:space="preserve"> </w:t>
      </w:r>
      <w:hyperlink r:id="rId29">
        <w:r>
          <w:rPr>
            <w:rFonts w:ascii="Times New Roman" w:eastAsia="Times New Roman" w:hAnsi="Times New Roman" w:cs="Times New Roman"/>
            <w:color w:val="0000FF"/>
            <w:u w:val="single"/>
          </w:rPr>
          <w:t>http://www.epipen.com/</w:t>
        </w:r>
      </w:hyperlink>
    </w:p>
    <w:p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877025" w:rsidRDefault="000C1E49">
      <w:pPr>
        <w:pStyle w:val="Heading1"/>
        <w:numPr>
          <w:ilvl w:val="0"/>
          <w:numId w:val="23"/>
        </w:numPr>
        <w:tabs>
          <w:tab w:val="left" w:pos="1372"/>
        </w:tabs>
        <w:spacing w:before="92"/>
        <w:ind w:left="1371"/>
      </w:pPr>
      <w:proofErr w:type="gramStart"/>
      <w:r>
        <w:rPr>
          <w:rFonts w:ascii="Times New Roman" w:eastAsia="Times New Roman" w:hAnsi="Times New Roman" w:cs="Times New Roman"/>
          <w:sz w:val="22"/>
          <w:szCs w:val="22"/>
        </w:rPr>
        <w:t>Who</w:t>
      </w:r>
      <w:proofErr w:type="gramEnd"/>
      <w:r>
        <w:rPr>
          <w:rFonts w:ascii="Times New Roman" w:eastAsia="Times New Roman" w:hAnsi="Times New Roman" w:cs="Times New Roman"/>
          <w:sz w:val="22"/>
          <w:szCs w:val="22"/>
        </w:rPr>
        <w:t xml:space="preserve"> can I contact for additional information?</w:t>
      </w:r>
    </w:p>
    <w:p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b/>
          <w:color w:val="000000"/>
        </w:rPr>
      </w:pPr>
    </w:p>
    <w:p w:rsidR="00877025" w:rsidRDefault="000C1E49">
      <w:pPr>
        <w:widowControl w:val="0"/>
        <w:numPr>
          <w:ilvl w:val="0"/>
          <w:numId w:val="21"/>
        </w:numPr>
        <w:pBdr>
          <w:top w:val="nil"/>
          <w:left w:val="nil"/>
          <w:bottom w:val="nil"/>
          <w:right w:val="nil"/>
          <w:between w:val="nil"/>
        </w:pBdr>
        <w:tabs>
          <w:tab w:val="left" w:pos="1820"/>
          <w:tab w:val="left" w:pos="1821"/>
        </w:tabs>
        <w:spacing w:after="0" w:line="240" w:lineRule="auto"/>
        <w:rPr>
          <w:b/>
          <w:color w:val="000000"/>
        </w:rPr>
      </w:pPr>
      <w:r>
        <w:rPr>
          <w:rFonts w:ascii="Times New Roman" w:eastAsia="Times New Roman" w:hAnsi="Times New Roman" w:cs="Times New Roman"/>
          <w:b/>
          <w:color w:val="000000"/>
          <w:u w:val="single"/>
        </w:rPr>
        <w:t>Maryland State Department of Education (MSDE), School Health Issues Section</w:t>
      </w:r>
    </w:p>
    <w:p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b/>
          <w:color w:val="000000"/>
        </w:rPr>
      </w:pPr>
    </w:p>
    <w:p w:rsidR="00877025" w:rsidRDefault="000C1E49">
      <w:pPr>
        <w:widowControl w:val="0"/>
        <w:numPr>
          <w:ilvl w:val="1"/>
          <w:numId w:val="21"/>
        </w:numPr>
        <w:pBdr>
          <w:top w:val="nil"/>
          <w:left w:val="nil"/>
          <w:bottom w:val="nil"/>
          <w:right w:val="nil"/>
          <w:between w:val="nil"/>
        </w:pBdr>
        <w:tabs>
          <w:tab w:val="left" w:pos="2180"/>
          <w:tab w:val="left" w:pos="2181"/>
        </w:tabs>
        <w:spacing w:before="92" w:after="0" w:line="240" w:lineRule="auto"/>
        <w:ind w:left="2285"/>
        <w:rPr>
          <w:color w:val="000000"/>
        </w:rPr>
      </w:pPr>
      <w:r>
        <w:rPr>
          <w:rFonts w:ascii="Times New Roman" w:eastAsia="Times New Roman" w:hAnsi="Times New Roman" w:cs="Times New Roman"/>
          <w:color w:val="000000"/>
        </w:rPr>
        <w:t xml:space="preserve">Alicia </w:t>
      </w:r>
      <w:proofErr w:type="spellStart"/>
      <w:r>
        <w:rPr>
          <w:rFonts w:ascii="Times New Roman" w:eastAsia="Times New Roman" w:hAnsi="Times New Roman" w:cs="Times New Roman"/>
          <w:color w:val="000000"/>
        </w:rPr>
        <w:t>Mezu</w:t>
      </w:r>
      <w:proofErr w:type="spellEnd"/>
      <w:r>
        <w:rPr>
          <w:rFonts w:ascii="Times New Roman" w:eastAsia="Times New Roman" w:hAnsi="Times New Roman" w:cs="Times New Roman"/>
          <w:color w:val="000000"/>
        </w:rPr>
        <w:t>, MSN/Ed, RN, Health Services Specialist,</w:t>
      </w:r>
    </w:p>
    <w:p w:rsidR="00877025" w:rsidRDefault="000C1E49">
      <w:pPr>
        <w:widowControl w:val="0"/>
        <w:pBdr>
          <w:top w:val="nil"/>
          <w:left w:val="nil"/>
          <w:bottom w:val="nil"/>
          <w:right w:val="nil"/>
          <w:between w:val="nil"/>
        </w:pBdr>
        <w:spacing w:before="19" w:after="0" w:line="240" w:lineRule="auto"/>
        <w:ind w:left="1440" w:firstLine="1205"/>
        <w:rPr>
          <w:rFonts w:ascii="Times New Roman" w:eastAsia="Times New Roman" w:hAnsi="Times New Roman" w:cs="Times New Roman"/>
          <w:color w:val="000000"/>
        </w:rPr>
      </w:pPr>
      <w:r>
        <w:rPr>
          <w:rFonts w:ascii="Times New Roman" w:eastAsia="Times New Roman" w:hAnsi="Times New Roman" w:cs="Times New Roman"/>
          <w:color w:val="000000"/>
        </w:rPr>
        <w:t>(410) 767-0353,</w:t>
      </w:r>
      <w:r>
        <w:rPr>
          <w:rFonts w:ascii="Times New Roman" w:eastAsia="Times New Roman" w:hAnsi="Times New Roman" w:cs="Times New Roman"/>
          <w:color w:val="0000FF"/>
        </w:rPr>
        <w:t xml:space="preserve"> </w:t>
      </w:r>
      <w:hyperlink r:id="rId30">
        <w:r>
          <w:rPr>
            <w:rFonts w:ascii="Times New Roman" w:eastAsia="Times New Roman" w:hAnsi="Times New Roman" w:cs="Times New Roman"/>
            <w:color w:val="0000FF"/>
            <w:u w:val="single"/>
          </w:rPr>
          <w:t>amezu@msde.state.md.us</w:t>
        </w:r>
      </w:hyperlink>
    </w:p>
    <w:p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color w:val="000000"/>
        </w:rPr>
      </w:pPr>
    </w:p>
    <w:p w:rsidR="003A51A0" w:rsidRDefault="003A51A0">
      <w:pPr>
        <w:spacing w:after="0" w:line="240" w:lineRule="auto"/>
        <w:rPr>
          <w:rFonts w:ascii="Times New Roman" w:eastAsia="Times New Roman" w:hAnsi="Times New Roman" w:cs="Times New Roman"/>
          <w:sz w:val="24"/>
          <w:szCs w:val="24"/>
        </w:rPr>
      </w:pPr>
    </w:p>
    <w:p w:rsidR="003A51A0" w:rsidRDefault="003A51A0">
      <w:pPr>
        <w:spacing w:after="0" w:line="240" w:lineRule="auto"/>
        <w:rPr>
          <w:rFonts w:ascii="Times New Roman" w:eastAsia="Times New Roman" w:hAnsi="Times New Roman" w:cs="Times New Roman"/>
          <w:sz w:val="24"/>
          <w:szCs w:val="24"/>
        </w:rPr>
      </w:pPr>
    </w:p>
    <w:p w:rsidR="003A51A0" w:rsidRDefault="003A51A0">
      <w:pPr>
        <w:spacing w:after="0" w:line="240" w:lineRule="auto"/>
        <w:rPr>
          <w:rFonts w:ascii="Times New Roman" w:eastAsia="Times New Roman" w:hAnsi="Times New Roman" w:cs="Times New Roman"/>
          <w:sz w:val="24"/>
          <w:szCs w:val="24"/>
        </w:rPr>
      </w:pPr>
    </w:p>
    <w:p w:rsidR="003A51A0" w:rsidRDefault="003A51A0">
      <w:pPr>
        <w:spacing w:after="0" w:line="240" w:lineRule="auto"/>
        <w:rPr>
          <w:rFonts w:ascii="Times New Roman" w:eastAsia="Times New Roman" w:hAnsi="Times New Roman" w:cs="Times New Roman"/>
          <w:sz w:val="24"/>
          <w:szCs w:val="24"/>
        </w:rPr>
      </w:pPr>
    </w:p>
    <w:p w:rsidR="003A51A0" w:rsidRDefault="003A51A0">
      <w:pPr>
        <w:spacing w:after="0" w:line="240" w:lineRule="auto"/>
        <w:rPr>
          <w:rFonts w:ascii="Times New Roman" w:eastAsia="Times New Roman" w:hAnsi="Times New Roman" w:cs="Times New Roman"/>
          <w:sz w:val="24"/>
          <w:szCs w:val="24"/>
        </w:rPr>
      </w:pPr>
    </w:p>
    <w:p w:rsidR="003A51A0" w:rsidRDefault="003A51A0">
      <w:pPr>
        <w:spacing w:after="0" w:line="240" w:lineRule="auto"/>
        <w:rPr>
          <w:rFonts w:ascii="Times New Roman" w:eastAsia="Times New Roman" w:hAnsi="Times New Roman" w:cs="Times New Roman"/>
          <w:sz w:val="24"/>
          <w:szCs w:val="24"/>
        </w:rPr>
      </w:pPr>
    </w:p>
    <w:p w:rsidR="003A51A0" w:rsidRDefault="003A51A0">
      <w:pPr>
        <w:spacing w:after="0" w:line="240" w:lineRule="auto"/>
        <w:rPr>
          <w:rFonts w:ascii="Times New Roman" w:eastAsia="Times New Roman" w:hAnsi="Times New Roman" w:cs="Times New Roman"/>
          <w:sz w:val="24"/>
          <w:szCs w:val="24"/>
        </w:rPr>
      </w:pPr>
    </w:p>
    <w:p w:rsidR="003A51A0" w:rsidRDefault="003A51A0">
      <w:pPr>
        <w:spacing w:after="0" w:line="240" w:lineRule="auto"/>
        <w:rPr>
          <w:rFonts w:ascii="Times New Roman" w:eastAsia="Times New Roman" w:hAnsi="Times New Roman" w:cs="Times New Roman"/>
          <w:sz w:val="24"/>
          <w:szCs w:val="24"/>
        </w:rPr>
      </w:pPr>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D</w:t>
      </w:r>
    </w:p>
    <w:p w:rsidR="00877025" w:rsidRDefault="000C1E49">
      <w:pPr>
        <w:spacing w:after="0" w:line="240" w:lineRule="auto"/>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423D3B"/>
          <w:sz w:val="28"/>
          <w:szCs w:val="28"/>
          <w:u w:val="single"/>
        </w:rPr>
        <w:t>STANDING ORDER</w:t>
      </w:r>
    </w:p>
    <w:p w:rsidR="00877025" w:rsidRDefault="000C1E49">
      <w:pPr>
        <w:spacing w:before="280" w:after="280"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625D5B"/>
          <w:sz w:val="24"/>
          <w:szCs w:val="24"/>
          <w:u w:val="single"/>
        </w:rPr>
        <w:t xml:space="preserve">AUTO </w:t>
      </w:r>
      <w:r>
        <w:rPr>
          <w:rFonts w:ascii="Times New Roman" w:eastAsia="Times New Roman" w:hAnsi="Times New Roman" w:cs="Times New Roman"/>
          <w:b/>
          <w:color w:val="423D3B"/>
          <w:sz w:val="24"/>
          <w:szCs w:val="24"/>
          <w:u w:val="single"/>
        </w:rPr>
        <w:t xml:space="preserve">-INJECTOR   </w:t>
      </w:r>
      <w:r>
        <w:rPr>
          <w:rFonts w:ascii="Times New Roman" w:eastAsia="Times New Roman" w:hAnsi="Times New Roman" w:cs="Times New Roman"/>
          <w:b/>
          <w:color w:val="524F4D"/>
          <w:sz w:val="24"/>
          <w:szCs w:val="24"/>
          <w:u w:val="single"/>
        </w:rPr>
        <w:t>EPINEPHRINE ADMINISTRATION</w:t>
      </w:r>
      <w:r>
        <w:rPr>
          <w:rFonts w:ascii="Times New Roman" w:eastAsia="Times New Roman" w:hAnsi="Times New Roman" w:cs="Times New Roman"/>
          <w:b/>
          <w:color w:val="625D5B"/>
          <w:sz w:val="24"/>
          <w:szCs w:val="24"/>
          <w:u w:val="single"/>
        </w:rPr>
        <w:t xml:space="preserve"> </w:t>
      </w:r>
      <w:r>
        <w:rPr>
          <w:rFonts w:ascii="Times New Roman" w:eastAsia="Times New Roman" w:hAnsi="Times New Roman" w:cs="Times New Roman"/>
          <w:b/>
          <w:color w:val="524F4D"/>
          <w:sz w:val="24"/>
          <w:szCs w:val="24"/>
          <w:u w:val="single"/>
        </w:rPr>
        <w:t xml:space="preserve">FOR </w:t>
      </w:r>
      <w:r>
        <w:rPr>
          <w:rFonts w:ascii="Times New Roman" w:eastAsia="Times New Roman" w:hAnsi="Times New Roman" w:cs="Times New Roman"/>
          <w:b/>
          <w:color w:val="625D5B"/>
          <w:sz w:val="24"/>
          <w:szCs w:val="24"/>
          <w:u w:val="single"/>
        </w:rPr>
        <w:t>ANAPHYLAXIS</w:t>
      </w:r>
    </w:p>
    <w:p w:rsidR="00877025" w:rsidRDefault="000C1E49">
      <w:pPr>
        <w:pStyle w:val="Heading1"/>
        <w:spacing w:before="280" w:after="280"/>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 xml:space="preserve">In </w:t>
      </w:r>
      <w:r>
        <w:rPr>
          <w:rFonts w:ascii="Times New Roman" w:eastAsia="Times New Roman" w:hAnsi="Times New Roman" w:cs="Times New Roman"/>
          <w:color w:val="423D3B"/>
          <w:sz w:val="24"/>
          <w:szCs w:val="24"/>
        </w:rPr>
        <w:t xml:space="preserve">the event of an anaphylactic reaction in an individual in the </w:t>
      </w:r>
      <w:r>
        <w:rPr>
          <w:rFonts w:ascii="Times New Roman" w:eastAsia="Times New Roman" w:hAnsi="Times New Roman" w:cs="Times New Roman"/>
          <w:color w:val="423D3B"/>
          <w:sz w:val="24"/>
          <w:szCs w:val="24"/>
        </w:rPr>
        <w:lastRenderedPageBreak/>
        <w:t xml:space="preserve">school setting, epinephrine </w:t>
      </w:r>
      <w:proofErr w:type="gramStart"/>
      <w:r>
        <w:rPr>
          <w:rFonts w:ascii="Times New Roman" w:eastAsia="Times New Roman" w:hAnsi="Times New Roman" w:cs="Times New Roman"/>
          <w:color w:val="423D3B"/>
          <w:sz w:val="24"/>
          <w:szCs w:val="24"/>
        </w:rPr>
        <w:t>will be administered</w:t>
      </w:r>
      <w:proofErr w:type="gramEnd"/>
      <w:r>
        <w:rPr>
          <w:rFonts w:ascii="Times New Roman" w:eastAsia="Times New Roman" w:hAnsi="Times New Roman" w:cs="Times New Roman"/>
          <w:color w:val="423D3B"/>
          <w:sz w:val="24"/>
          <w:szCs w:val="24"/>
        </w:rPr>
        <w:t xml:space="preserve"> by the school </w:t>
      </w:r>
      <w:r>
        <w:rPr>
          <w:rFonts w:ascii="Times New Roman" w:eastAsia="Times New Roman" w:hAnsi="Times New Roman" w:cs="Times New Roman"/>
          <w:color w:val="524F4D"/>
          <w:sz w:val="24"/>
          <w:szCs w:val="24"/>
        </w:rPr>
        <w:t xml:space="preserve">nurse </w:t>
      </w:r>
      <w:r>
        <w:rPr>
          <w:rFonts w:ascii="Times New Roman" w:eastAsia="Times New Roman" w:hAnsi="Times New Roman" w:cs="Times New Roman"/>
          <w:color w:val="423D3B"/>
          <w:sz w:val="24"/>
          <w:szCs w:val="24"/>
        </w:rPr>
        <w:t xml:space="preserve">or trained unlicensed school personnel.  This Standing Order </w:t>
      </w:r>
      <w:r>
        <w:rPr>
          <w:rFonts w:ascii="Times New Roman" w:eastAsia="Times New Roman" w:hAnsi="Times New Roman" w:cs="Times New Roman"/>
          <w:color w:val="524F4D"/>
          <w:sz w:val="24"/>
          <w:szCs w:val="24"/>
        </w:rPr>
        <w:t xml:space="preserve">is </w:t>
      </w:r>
      <w:r>
        <w:rPr>
          <w:rFonts w:ascii="Times New Roman" w:eastAsia="Times New Roman" w:hAnsi="Times New Roman" w:cs="Times New Roman"/>
          <w:color w:val="423D3B"/>
          <w:sz w:val="24"/>
          <w:szCs w:val="24"/>
        </w:rPr>
        <w:t xml:space="preserve">for the use of auto-injector epinephrine </w:t>
      </w:r>
      <w:r>
        <w:rPr>
          <w:rFonts w:ascii="Times New Roman" w:eastAsia="Times New Roman" w:hAnsi="Times New Roman" w:cs="Times New Roman"/>
          <w:color w:val="524F4D"/>
          <w:sz w:val="24"/>
          <w:szCs w:val="24"/>
        </w:rPr>
        <w:t xml:space="preserve">in </w:t>
      </w:r>
      <w:r>
        <w:rPr>
          <w:rFonts w:ascii="Times New Roman" w:eastAsia="Times New Roman" w:hAnsi="Times New Roman" w:cs="Times New Roman"/>
          <w:color w:val="423D3B"/>
          <w:sz w:val="24"/>
          <w:szCs w:val="24"/>
        </w:rPr>
        <w:t>such situations.</w:t>
      </w:r>
    </w:p>
    <w:p w:rsidR="00877025" w:rsidRDefault="000C1E49">
      <w:pPr>
        <w:spacing w:before="280" w:after="280" w:line="240" w:lineRule="auto"/>
        <w:rPr>
          <w:rFonts w:ascii="Times New Roman" w:eastAsia="Times New Roman" w:hAnsi="Times New Roman" w:cs="Times New Roman"/>
          <w:i/>
          <w:color w:val="000000"/>
        </w:rPr>
      </w:pPr>
      <w:r>
        <w:rPr>
          <w:rFonts w:ascii="Times New Roman" w:eastAsia="Times New Roman" w:hAnsi="Times New Roman" w:cs="Times New Roman"/>
          <w:i/>
          <w:color w:val="625D5B"/>
        </w:rPr>
        <w:t xml:space="preserve">In the case of students with a </w:t>
      </w:r>
      <w:r>
        <w:rPr>
          <w:rFonts w:ascii="Times New Roman" w:eastAsia="Times New Roman" w:hAnsi="Times New Roman" w:cs="Times New Roman"/>
          <w:i/>
          <w:color w:val="524F4D"/>
        </w:rPr>
        <w:t>hist</w:t>
      </w:r>
      <w:r>
        <w:rPr>
          <w:rFonts w:ascii="Times New Roman" w:eastAsia="Times New Roman" w:hAnsi="Times New Roman" w:cs="Times New Roman"/>
          <w:i/>
          <w:color w:val="777575"/>
        </w:rPr>
        <w:t>o</w:t>
      </w:r>
      <w:r>
        <w:rPr>
          <w:rFonts w:ascii="Times New Roman" w:eastAsia="Times New Roman" w:hAnsi="Times New Roman" w:cs="Times New Roman"/>
          <w:i/>
          <w:color w:val="625D5B"/>
        </w:rPr>
        <w:t>ry of anaphylaxis or other severe allergic reactions</w:t>
      </w:r>
      <w:r>
        <w:rPr>
          <w:rFonts w:ascii="Times New Roman" w:eastAsia="Times New Roman" w:hAnsi="Times New Roman" w:cs="Times New Roman"/>
          <w:i/>
          <w:color w:val="898989"/>
        </w:rPr>
        <w:t xml:space="preserve">, </w:t>
      </w:r>
      <w:r>
        <w:rPr>
          <w:rFonts w:ascii="Times New Roman" w:eastAsia="Times New Roman" w:hAnsi="Times New Roman" w:cs="Times New Roman"/>
          <w:i/>
          <w:color w:val="625D5B"/>
        </w:rPr>
        <w:t xml:space="preserve">epinephrine </w:t>
      </w:r>
      <w:proofErr w:type="gramStart"/>
      <w:r>
        <w:rPr>
          <w:rFonts w:ascii="Times New Roman" w:eastAsia="Times New Roman" w:hAnsi="Times New Roman" w:cs="Times New Roman"/>
          <w:i/>
          <w:color w:val="625D5B"/>
        </w:rPr>
        <w:t>should be administered</w:t>
      </w:r>
      <w:proofErr w:type="gramEnd"/>
      <w:r>
        <w:rPr>
          <w:rFonts w:ascii="Times New Roman" w:eastAsia="Times New Roman" w:hAnsi="Times New Roman" w:cs="Times New Roman"/>
          <w:i/>
          <w:color w:val="625D5B"/>
        </w:rPr>
        <w:t xml:space="preserve"> according to specific </w:t>
      </w:r>
      <w:r>
        <w:rPr>
          <w:rFonts w:ascii="Times New Roman" w:eastAsia="Times New Roman" w:hAnsi="Times New Roman" w:cs="Times New Roman"/>
          <w:i/>
          <w:color w:val="524F4D"/>
        </w:rPr>
        <w:t xml:space="preserve">individualized </w:t>
      </w:r>
      <w:r>
        <w:rPr>
          <w:rFonts w:ascii="Times New Roman" w:eastAsia="Times New Roman" w:hAnsi="Times New Roman" w:cs="Times New Roman"/>
          <w:i/>
          <w:color w:val="625D5B"/>
        </w:rPr>
        <w:t xml:space="preserve">prescriptive orders documented in their individualized health </w:t>
      </w:r>
      <w:r>
        <w:rPr>
          <w:rFonts w:ascii="Times New Roman" w:eastAsia="Times New Roman" w:hAnsi="Times New Roman" w:cs="Times New Roman"/>
          <w:i/>
          <w:color w:val="777575"/>
        </w:rPr>
        <w:t>c</w:t>
      </w:r>
      <w:r>
        <w:rPr>
          <w:rFonts w:ascii="Times New Roman" w:eastAsia="Times New Roman" w:hAnsi="Times New Roman" w:cs="Times New Roman"/>
          <w:i/>
          <w:color w:val="625D5B"/>
        </w:rPr>
        <w:t>are plans. If no such o</w:t>
      </w:r>
      <w:r>
        <w:rPr>
          <w:rFonts w:ascii="Times New Roman" w:eastAsia="Times New Roman" w:hAnsi="Times New Roman" w:cs="Times New Roman"/>
          <w:i/>
          <w:color w:val="423D3B"/>
        </w:rPr>
        <w:t>rd</w:t>
      </w:r>
      <w:r>
        <w:rPr>
          <w:rFonts w:ascii="Times New Roman" w:eastAsia="Times New Roman" w:hAnsi="Times New Roman" w:cs="Times New Roman"/>
          <w:i/>
          <w:color w:val="625D5B"/>
        </w:rPr>
        <w:t>ers exist or a</w:t>
      </w:r>
      <w:r>
        <w:rPr>
          <w:rFonts w:ascii="Times New Roman" w:eastAsia="Times New Roman" w:hAnsi="Times New Roman" w:cs="Times New Roman"/>
          <w:i/>
          <w:color w:val="423D3B"/>
        </w:rPr>
        <w:t xml:space="preserve">re </w:t>
      </w:r>
      <w:r>
        <w:rPr>
          <w:rFonts w:ascii="Times New Roman" w:eastAsia="Times New Roman" w:hAnsi="Times New Roman" w:cs="Times New Roman"/>
          <w:i/>
          <w:color w:val="524F4D"/>
        </w:rPr>
        <w:t xml:space="preserve">not readily </w:t>
      </w:r>
      <w:r>
        <w:rPr>
          <w:rFonts w:ascii="Times New Roman" w:eastAsia="Times New Roman" w:hAnsi="Times New Roman" w:cs="Times New Roman"/>
          <w:i/>
          <w:color w:val="625D5B"/>
        </w:rPr>
        <w:t>available,</w:t>
      </w:r>
      <w:r>
        <w:rPr>
          <w:rFonts w:ascii="Times New Roman" w:eastAsia="Times New Roman" w:hAnsi="Times New Roman" w:cs="Times New Roman"/>
          <w:i/>
          <w:color w:val="898989"/>
        </w:rPr>
        <w:t xml:space="preserve"> </w:t>
      </w:r>
      <w:r>
        <w:rPr>
          <w:rFonts w:ascii="Times New Roman" w:eastAsia="Times New Roman" w:hAnsi="Times New Roman" w:cs="Times New Roman"/>
          <w:i/>
          <w:color w:val="524F4D"/>
        </w:rPr>
        <w:t xml:space="preserve">the </w:t>
      </w:r>
      <w:r>
        <w:rPr>
          <w:rFonts w:ascii="Times New Roman" w:eastAsia="Times New Roman" w:hAnsi="Times New Roman" w:cs="Times New Roman"/>
          <w:i/>
          <w:color w:val="625D5B"/>
        </w:rPr>
        <w:t xml:space="preserve">Standing Orders given in </w:t>
      </w:r>
      <w:r>
        <w:rPr>
          <w:rFonts w:ascii="Times New Roman" w:eastAsia="Times New Roman" w:hAnsi="Times New Roman" w:cs="Times New Roman"/>
          <w:i/>
          <w:color w:val="524F4D"/>
        </w:rPr>
        <w:t xml:space="preserve">this </w:t>
      </w:r>
      <w:r>
        <w:rPr>
          <w:rFonts w:ascii="Times New Roman" w:eastAsia="Times New Roman" w:hAnsi="Times New Roman" w:cs="Times New Roman"/>
          <w:i/>
          <w:color w:val="625D5B"/>
        </w:rPr>
        <w:t xml:space="preserve">document </w:t>
      </w:r>
      <w:proofErr w:type="gramStart"/>
      <w:r>
        <w:rPr>
          <w:rFonts w:ascii="Times New Roman" w:eastAsia="Times New Roman" w:hAnsi="Times New Roman" w:cs="Times New Roman"/>
          <w:i/>
          <w:color w:val="625D5B"/>
        </w:rPr>
        <w:t xml:space="preserve">should </w:t>
      </w:r>
      <w:r>
        <w:rPr>
          <w:rFonts w:ascii="Times New Roman" w:eastAsia="Times New Roman" w:hAnsi="Times New Roman" w:cs="Times New Roman"/>
          <w:i/>
          <w:color w:val="524F4D"/>
        </w:rPr>
        <w:t xml:space="preserve">be </w:t>
      </w:r>
      <w:r>
        <w:rPr>
          <w:rFonts w:ascii="Times New Roman" w:eastAsia="Times New Roman" w:hAnsi="Times New Roman" w:cs="Times New Roman"/>
          <w:i/>
          <w:color w:val="625D5B"/>
        </w:rPr>
        <w:t>used</w:t>
      </w:r>
      <w:proofErr w:type="gramEnd"/>
      <w:r>
        <w:rPr>
          <w:rFonts w:ascii="Times New Roman" w:eastAsia="Times New Roman" w:hAnsi="Times New Roman" w:cs="Times New Roman"/>
          <w:i/>
          <w:color w:val="777575"/>
        </w:rPr>
        <w:t>.</w:t>
      </w:r>
    </w:p>
    <w:p w:rsidR="00877025" w:rsidRDefault="000C1E49">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DEFINITION</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b/>
          <w:color w:val="423D3B"/>
          <w:sz w:val="24"/>
          <w:szCs w:val="24"/>
        </w:rPr>
        <w:t>Anaphylaxis</w:t>
      </w:r>
      <w:r>
        <w:rPr>
          <w:rFonts w:ascii="Times New Roman" w:eastAsia="Times New Roman" w:hAnsi="Times New Roman" w:cs="Times New Roman"/>
          <w:color w:val="423D3B"/>
          <w:sz w:val="24"/>
          <w:szCs w:val="24"/>
        </w:rPr>
        <w:t xml:space="preserve"> </w:t>
      </w:r>
      <w:r>
        <w:rPr>
          <w:rFonts w:ascii="Times New Roman" w:eastAsia="Times New Roman" w:hAnsi="Times New Roman" w:cs="Times New Roman"/>
          <w:color w:val="625D5B"/>
          <w:sz w:val="24"/>
          <w:szCs w:val="24"/>
        </w:rPr>
        <w:t xml:space="preserve">is </w:t>
      </w:r>
      <w:r>
        <w:rPr>
          <w:rFonts w:ascii="Times New Roman" w:eastAsia="Times New Roman" w:hAnsi="Times New Roman" w:cs="Times New Roman"/>
          <w:color w:val="423D3B"/>
          <w:sz w:val="24"/>
          <w:szCs w:val="24"/>
        </w:rPr>
        <w:t xml:space="preserve">a </w:t>
      </w:r>
      <w:r>
        <w:rPr>
          <w:rFonts w:ascii="Times New Roman" w:eastAsia="Times New Roman" w:hAnsi="Times New Roman" w:cs="Times New Roman"/>
          <w:color w:val="524F4D"/>
          <w:sz w:val="24"/>
          <w:szCs w:val="24"/>
        </w:rPr>
        <w:t xml:space="preserve">severe allergic </w:t>
      </w:r>
      <w:proofErr w:type="gramStart"/>
      <w:r>
        <w:rPr>
          <w:rFonts w:ascii="Times New Roman" w:eastAsia="Times New Roman" w:hAnsi="Times New Roman" w:cs="Times New Roman"/>
          <w:color w:val="625D5B"/>
          <w:sz w:val="24"/>
          <w:szCs w:val="24"/>
        </w:rPr>
        <w:t xml:space="preserve">reaction which </w:t>
      </w:r>
      <w:r>
        <w:rPr>
          <w:rFonts w:ascii="Times New Roman" w:eastAsia="Times New Roman" w:hAnsi="Times New Roman" w:cs="Times New Roman"/>
          <w:color w:val="524F4D"/>
          <w:sz w:val="24"/>
          <w:szCs w:val="24"/>
        </w:rPr>
        <w:t xml:space="preserve">can </w:t>
      </w:r>
      <w:r>
        <w:rPr>
          <w:rFonts w:ascii="Times New Roman" w:eastAsia="Times New Roman" w:hAnsi="Times New Roman" w:cs="Times New Roman"/>
          <w:color w:val="625D5B"/>
          <w:sz w:val="24"/>
          <w:szCs w:val="24"/>
        </w:rPr>
        <w:t>be life</w:t>
      </w:r>
      <w:proofErr w:type="gramEnd"/>
      <w:r>
        <w:rPr>
          <w:rFonts w:ascii="Times New Roman" w:eastAsia="Times New Roman" w:hAnsi="Times New Roman" w:cs="Times New Roman"/>
          <w:color w:val="625D5B"/>
          <w:sz w:val="24"/>
          <w:szCs w:val="24"/>
        </w:rPr>
        <w:t xml:space="preserve"> threatening and can occur w</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 xml:space="preserve">thin </w:t>
      </w:r>
      <w:r>
        <w:rPr>
          <w:rFonts w:ascii="Times New Roman" w:eastAsia="Times New Roman" w:hAnsi="Times New Roman" w:cs="Times New Roman"/>
          <w:color w:val="524F4D"/>
          <w:sz w:val="24"/>
          <w:szCs w:val="24"/>
        </w:rPr>
        <w:t>minutes after a triggering event or up to hours later</w:t>
      </w:r>
      <w:r>
        <w:rPr>
          <w:rFonts w:ascii="Times New Roman" w:eastAsia="Times New Roman" w:hAnsi="Times New Roman" w:cs="Times New Roman"/>
          <w:color w:val="777575"/>
          <w:sz w:val="24"/>
          <w:szCs w:val="24"/>
        </w:rPr>
        <w:t>.</w:t>
      </w:r>
    </w:p>
    <w:p w:rsidR="00877025" w:rsidRDefault="000C1E49">
      <w:pPr>
        <w:widowControl w:val="0"/>
        <w:pBdr>
          <w:top w:val="nil"/>
          <w:left w:val="nil"/>
          <w:bottom w:val="nil"/>
          <w:right w:val="nil"/>
          <w:between w:val="nil"/>
        </w:pBdr>
        <w:tabs>
          <w:tab w:val="left" w:pos="2769"/>
          <w:tab w:val="left" w:pos="4436"/>
        </w:tabs>
        <w:spacing w:after="0" w:line="240" w:lineRule="auto"/>
        <w:rPr>
          <w:rFonts w:ascii="Times New Roman" w:eastAsia="Times New Roman" w:hAnsi="Times New Roman" w:cs="Times New Roman"/>
          <w:color w:val="524F4D"/>
          <w:sz w:val="24"/>
          <w:szCs w:val="24"/>
        </w:rPr>
      </w:pPr>
      <w:r>
        <w:rPr>
          <w:rFonts w:ascii="Times New Roman" w:eastAsia="Times New Roman" w:hAnsi="Times New Roman" w:cs="Times New Roman"/>
          <w:color w:val="524F4D"/>
          <w:sz w:val="24"/>
          <w:szCs w:val="24"/>
        </w:rPr>
        <w:t xml:space="preserve">CAUSES: </w:t>
      </w:r>
      <w:r>
        <w:rPr>
          <w:rFonts w:ascii="Times New Roman" w:eastAsia="Times New Roman" w:hAnsi="Times New Roman" w:cs="Times New Roman"/>
          <w:color w:val="423D3B"/>
          <w:sz w:val="24"/>
          <w:szCs w:val="24"/>
        </w:rPr>
        <w:t>E</w:t>
      </w:r>
      <w:r>
        <w:rPr>
          <w:rFonts w:ascii="Times New Roman" w:eastAsia="Times New Roman" w:hAnsi="Times New Roman" w:cs="Times New Roman"/>
          <w:color w:val="625D5B"/>
          <w:sz w:val="24"/>
          <w:szCs w:val="24"/>
        </w:rPr>
        <w:t xml:space="preserve">xtreme </w:t>
      </w:r>
      <w:r>
        <w:rPr>
          <w:rFonts w:ascii="Times New Roman" w:eastAsia="Times New Roman" w:hAnsi="Times New Roman" w:cs="Times New Roman"/>
          <w:color w:val="423D3B"/>
          <w:sz w:val="24"/>
          <w:szCs w:val="24"/>
        </w:rPr>
        <w:t>se</w:t>
      </w:r>
      <w:r>
        <w:rPr>
          <w:rFonts w:ascii="Times New Roman" w:eastAsia="Times New Roman" w:hAnsi="Times New Roman" w:cs="Times New Roman"/>
          <w:color w:val="625D5B"/>
          <w:sz w:val="24"/>
          <w:szCs w:val="24"/>
        </w:rPr>
        <w:t>n</w:t>
      </w:r>
      <w:r>
        <w:rPr>
          <w:rFonts w:ascii="Times New Roman" w:eastAsia="Times New Roman" w:hAnsi="Times New Roman" w:cs="Times New Roman"/>
          <w:color w:val="423D3B"/>
          <w:sz w:val="24"/>
          <w:szCs w:val="24"/>
        </w:rPr>
        <w:t>s</w:t>
      </w:r>
      <w:r>
        <w:rPr>
          <w:rFonts w:ascii="Times New Roman" w:eastAsia="Times New Roman" w:hAnsi="Times New Roman" w:cs="Times New Roman"/>
          <w:color w:val="625D5B"/>
          <w:sz w:val="24"/>
          <w:szCs w:val="24"/>
        </w:rPr>
        <w:t xml:space="preserve">itivity </w:t>
      </w:r>
      <w:r>
        <w:rPr>
          <w:rFonts w:ascii="Times New Roman" w:eastAsia="Times New Roman" w:hAnsi="Times New Roman" w:cs="Times New Roman"/>
          <w:color w:val="423D3B"/>
          <w:sz w:val="24"/>
          <w:szCs w:val="24"/>
        </w:rPr>
        <w:t xml:space="preserve">to </w:t>
      </w:r>
      <w:r>
        <w:rPr>
          <w:rFonts w:ascii="Times New Roman" w:eastAsia="Times New Roman" w:hAnsi="Times New Roman" w:cs="Times New Roman"/>
          <w:color w:val="625D5B"/>
          <w:sz w:val="24"/>
          <w:szCs w:val="24"/>
        </w:rPr>
        <w:t xml:space="preserve">one </w:t>
      </w:r>
      <w:r>
        <w:rPr>
          <w:rFonts w:ascii="Times New Roman" w:eastAsia="Times New Roman" w:hAnsi="Times New Roman" w:cs="Times New Roman"/>
          <w:color w:val="524F4D"/>
          <w:sz w:val="24"/>
          <w:szCs w:val="24"/>
        </w:rPr>
        <w:t>or more:</w:t>
      </w:r>
    </w:p>
    <w:p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Food</w:t>
      </w:r>
    </w:p>
    <w:p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Latex</w:t>
      </w:r>
    </w:p>
    <w:p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Exercise Induced</w:t>
      </w:r>
    </w:p>
    <w:p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Idiopathic (Unknown)</w:t>
      </w:r>
    </w:p>
    <w:p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Medication</w:t>
      </w:r>
    </w:p>
    <w:p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Insect stings</w:t>
      </w:r>
    </w:p>
    <w:p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Asthma</w:t>
      </w:r>
    </w:p>
    <w:p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Other</w:t>
      </w:r>
    </w:p>
    <w:p w:rsidR="00877025" w:rsidRDefault="000C1E49">
      <w:pPr>
        <w:widowControl w:val="0"/>
        <w:pBdr>
          <w:top w:val="nil"/>
          <w:left w:val="nil"/>
          <w:bottom w:val="nil"/>
          <w:right w:val="nil"/>
          <w:between w:val="nil"/>
        </w:pBdr>
        <w:tabs>
          <w:tab w:val="left" w:pos="2769"/>
          <w:tab w:val="left" w:pos="4436"/>
        </w:tabs>
        <w:spacing w:before="280" w:after="280" w:line="240" w:lineRule="auto"/>
        <w:rPr>
          <w:rFonts w:ascii="Times New Roman" w:eastAsia="Times New Roman" w:hAnsi="Times New Roman" w:cs="Times New Roman"/>
          <w:color w:val="898989"/>
          <w:sz w:val="24"/>
          <w:szCs w:val="24"/>
        </w:rPr>
      </w:pPr>
      <w:r>
        <w:rPr>
          <w:rFonts w:ascii="Times New Roman" w:eastAsia="Times New Roman" w:hAnsi="Times New Roman" w:cs="Times New Roman"/>
          <w:color w:val="524F4D"/>
          <w:sz w:val="24"/>
          <w:szCs w:val="24"/>
        </w:rPr>
        <w:t xml:space="preserve">PHYSICAL </w:t>
      </w:r>
      <w:r>
        <w:rPr>
          <w:rFonts w:ascii="Times New Roman" w:eastAsia="Times New Roman" w:hAnsi="Times New Roman" w:cs="Times New Roman"/>
          <w:color w:val="423D3B"/>
          <w:sz w:val="24"/>
          <w:szCs w:val="24"/>
        </w:rPr>
        <w:t>FINDINGS</w:t>
      </w:r>
      <w:r>
        <w:rPr>
          <w:rFonts w:ascii="Times New Roman" w:eastAsia="Times New Roman" w:hAnsi="Times New Roman" w:cs="Times New Roman"/>
          <w:color w:val="898989"/>
          <w:sz w:val="24"/>
          <w:szCs w:val="24"/>
        </w:rPr>
        <w:t>:</w:t>
      </w:r>
    </w:p>
    <w:p w:rsidR="00877025" w:rsidRDefault="000C1E49">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Common symptoms associated with anaphylaxis:</w:t>
      </w:r>
    </w:p>
    <w:p w:rsidR="00877025" w:rsidRDefault="000C1E49">
      <w:pPr>
        <w:widowControl w:val="0"/>
        <w:numPr>
          <w:ilvl w:val="0"/>
          <w:numId w:val="4"/>
        </w:numPr>
        <w:pBdr>
          <w:top w:val="nil"/>
          <w:left w:val="nil"/>
          <w:bottom w:val="nil"/>
          <w:right w:val="nil"/>
          <w:between w:val="nil"/>
        </w:pBdr>
        <w:tabs>
          <w:tab w:val="left" w:pos="976"/>
        </w:tabs>
        <w:spacing w:before="280"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Difficulty breathing, wheezing</w:t>
      </w:r>
    </w:p>
    <w:p w:rsidR="00877025" w:rsidRDefault="000C1E49">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H</w:t>
      </w:r>
      <w:r>
        <w:rPr>
          <w:rFonts w:ascii="Times New Roman" w:eastAsia="Times New Roman" w:hAnsi="Times New Roman" w:cs="Times New Roman"/>
          <w:color w:val="625D5B"/>
        </w:rPr>
        <w:t>ives</w:t>
      </w:r>
      <w:r>
        <w:rPr>
          <w:rFonts w:ascii="Times New Roman" w:eastAsia="Times New Roman" w:hAnsi="Times New Roman" w:cs="Times New Roman"/>
          <w:color w:val="898989"/>
        </w:rPr>
        <w:t xml:space="preserve">, </w:t>
      </w:r>
      <w:r>
        <w:rPr>
          <w:rFonts w:ascii="Times New Roman" w:eastAsia="Times New Roman" w:hAnsi="Times New Roman" w:cs="Times New Roman"/>
          <w:color w:val="423D3B"/>
        </w:rPr>
        <w:t>gene</w:t>
      </w:r>
      <w:r>
        <w:rPr>
          <w:rFonts w:ascii="Times New Roman" w:eastAsia="Times New Roman" w:hAnsi="Times New Roman" w:cs="Times New Roman"/>
          <w:color w:val="625D5B"/>
        </w:rPr>
        <w:t>ral</w:t>
      </w:r>
      <w:r>
        <w:rPr>
          <w:rFonts w:ascii="Times New Roman" w:eastAsia="Times New Roman" w:hAnsi="Times New Roman" w:cs="Times New Roman"/>
          <w:color w:val="423D3B"/>
        </w:rPr>
        <w:t xml:space="preserve">ized </w:t>
      </w:r>
      <w:r>
        <w:rPr>
          <w:rFonts w:ascii="Times New Roman" w:eastAsia="Times New Roman" w:hAnsi="Times New Roman" w:cs="Times New Roman"/>
          <w:color w:val="524F4D"/>
        </w:rPr>
        <w:t>flushing</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itching</w:t>
      </w:r>
      <w:r>
        <w:rPr>
          <w:rFonts w:ascii="Times New Roman" w:eastAsia="Times New Roman" w:hAnsi="Times New Roman" w:cs="Times New Roman"/>
          <w:color w:val="777575"/>
        </w:rPr>
        <w:t xml:space="preserve">, </w:t>
      </w:r>
      <w:r>
        <w:rPr>
          <w:rFonts w:ascii="Times New Roman" w:eastAsia="Times New Roman" w:hAnsi="Times New Roman" w:cs="Times New Roman"/>
          <w:color w:val="524F4D"/>
        </w:rPr>
        <w:t>or redness of the skin</w:t>
      </w:r>
    </w:p>
    <w:p w:rsidR="00877025" w:rsidRDefault="000C1E49">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524F4D"/>
        </w:rPr>
        <w:t xml:space="preserve">Swelling of the throat </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lips</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tongue</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 xml:space="preserve">throat </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tigh</w:t>
      </w:r>
      <w:r>
        <w:rPr>
          <w:rFonts w:ascii="Times New Roman" w:eastAsia="Times New Roman" w:hAnsi="Times New Roman" w:cs="Times New Roman"/>
          <w:color w:val="423D3B"/>
        </w:rPr>
        <w:t>tness</w:t>
      </w:r>
      <w:r>
        <w:rPr>
          <w:rFonts w:ascii="Times New Roman" w:eastAsia="Times New Roman" w:hAnsi="Times New Roman" w:cs="Times New Roman"/>
          <w:color w:val="625D5B"/>
        </w:rPr>
        <w:t xml:space="preserve">/change </w:t>
      </w:r>
      <w:r>
        <w:rPr>
          <w:rFonts w:ascii="Times New Roman" w:eastAsia="Times New Roman" w:hAnsi="Times New Roman" w:cs="Times New Roman"/>
          <w:color w:val="625D5B"/>
        </w:rPr>
        <w:lastRenderedPageBreak/>
        <w:t>of voice</w:t>
      </w:r>
    </w:p>
    <w:p w:rsidR="00877025" w:rsidRDefault="000C1E49">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524F4D"/>
        </w:rPr>
        <w:t>Difficulty swallowing</w:t>
      </w:r>
    </w:p>
    <w:p w:rsidR="00877025" w:rsidRDefault="000C1E49">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625D5B"/>
        </w:rPr>
        <w:t xml:space="preserve">Tingling </w:t>
      </w:r>
      <w:r>
        <w:rPr>
          <w:rFonts w:ascii="Times New Roman" w:eastAsia="Times New Roman" w:hAnsi="Times New Roman" w:cs="Times New Roman"/>
          <w:color w:val="423D3B"/>
        </w:rPr>
        <w:t>sensatio</w:t>
      </w:r>
      <w:r>
        <w:rPr>
          <w:rFonts w:ascii="Times New Roman" w:eastAsia="Times New Roman" w:hAnsi="Times New Roman" w:cs="Times New Roman"/>
          <w:color w:val="625D5B"/>
        </w:rPr>
        <w:t>n</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itching</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 xml:space="preserve">or metallic taste </w:t>
      </w:r>
      <w:r>
        <w:rPr>
          <w:rFonts w:ascii="Times New Roman" w:eastAsia="Times New Roman" w:hAnsi="Times New Roman" w:cs="Times New Roman"/>
          <w:color w:val="625D5B"/>
        </w:rPr>
        <w:t xml:space="preserve">in </w:t>
      </w:r>
      <w:r>
        <w:rPr>
          <w:rFonts w:ascii="Times New Roman" w:eastAsia="Times New Roman" w:hAnsi="Times New Roman" w:cs="Times New Roman"/>
          <w:color w:val="423D3B"/>
        </w:rPr>
        <w:t>mou</w:t>
      </w:r>
      <w:r>
        <w:rPr>
          <w:rFonts w:ascii="Times New Roman" w:eastAsia="Times New Roman" w:hAnsi="Times New Roman" w:cs="Times New Roman"/>
          <w:color w:val="625D5B"/>
        </w:rPr>
        <w:t xml:space="preserve">th </w:t>
      </w:r>
    </w:p>
    <w:p w:rsidR="00877025" w:rsidRDefault="000C1E49">
      <w:pPr>
        <w:widowControl w:val="0"/>
        <w:numPr>
          <w:ilvl w:val="0"/>
          <w:numId w:val="4"/>
        </w:numPr>
        <w:pBdr>
          <w:top w:val="nil"/>
          <w:left w:val="nil"/>
          <w:bottom w:val="nil"/>
          <w:right w:val="nil"/>
          <w:between w:val="nil"/>
        </w:pBdr>
        <w:tabs>
          <w:tab w:val="left" w:pos="976"/>
        </w:tabs>
        <w:spacing w:after="28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Fee</w:t>
      </w:r>
      <w:r>
        <w:rPr>
          <w:rFonts w:ascii="Times New Roman" w:eastAsia="Times New Roman" w:hAnsi="Times New Roman" w:cs="Times New Roman"/>
          <w:color w:val="625D5B"/>
        </w:rPr>
        <w:t xml:space="preserve">ling </w:t>
      </w:r>
      <w:r>
        <w:rPr>
          <w:rFonts w:ascii="Times New Roman" w:eastAsia="Times New Roman" w:hAnsi="Times New Roman" w:cs="Times New Roman"/>
          <w:color w:val="524F4D"/>
        </w:rPr>
        <w:t>of apprehension,</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agitation</w:t>
      </w:r>
    </w:p>
    <w:p w:rsidR="00877025" w:rsidRDefault="000C1E49">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25D5B"/>
          <w:sz w:val="24"/>
          <w:szCs w:val="24"/>
        </w:rPr>
        <w:t>S</w:t>
      </w:r>
      <w:r>
        <w:rPr>
          <w:rFonts w:ascii="Times New Roman" w:eastAsia="Times New Roman" w:hAnsi="Times New Roman" w:cs="Times New Roman"/>
          <w:color w:val="423D3B"/>
          <w:sz w:val="24"/>
          <w:szCs w:val="24"/>
        </w:rPr>
        <w:t xml:space="preserve">TANDING </w:t>
      </w:r>
      <w:r>
        <w:rPr>
          <w:rFonts w:ascii="Times New Roman" w:eastAsia="Times New Roman" w:hAnsi="Times New Roman" w:cs="Times New Roman"/>
          <w:color w:val="524F4D"/>
          <w:sz w:val="24"/>
          <w:szCs w:val="24"/>
        </w:rPr>
        <w:t>ORDER:</w:t>
      </w:r>
    </w:p>
    <w:p w:rsidR="00877025" w:rsidRDefault="000C1E49">
      <w:pPr>
        <w:widowControl w:val="0"/>
        <w:numPr>
          <w:ilvl w:val="0"/>
          <w:numId w:val="13"/>
        </w:numPr>
        <w:pBdr>
          <w:top w:val="nil"/>
          <w:left w:val="nil"/>
          <w:bottom w:val="nil"/>
          <w:right w:val="nil"/>
          <w:between w:val="nil"/>
        </w:pBdr>
        <w:tabs>
          <w:tab w:val="left" w:pos="774"/>
        </w:tabs>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23D3B"/>
          <w:sz w:val="24"/>
          <w:szCs w:val="24"/>
        </w:rPr>
        <w:t xml:space="preserve">Based </w:t>
      </w:r>
      <w:r>
        <w:rPr>
          <w:rFonts w:ascii="Times New Roman" w:eastAsia="Times New Roman" w:hAnsi="Times New Roman" w:cs="Times New Roman"/>
          <w:color w:val="625D5B"/>
          <w:sz w:val="24"/>
          <w:szCs w:val="24"/>
        </w:rPr>
        <w:t xml:space="preserve">on </w:t>
      </w:r>
      <w:r>
        <w:rPr>
          <w:rFonts w:ascii="Times New Roman" w:eastAsia="Times New Roman" w:hAnsi="Times New Roman" w:cs="Times New Roman"/>
          <w:color w:val="524F4D"/>
          <w:sz w:val="24"/>
          <w:szCs w:val="24"/>
        </w:rPr>
        <w:t>symptoms</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423D3B"/>
          <w:sz w:val="24"/>
          <w:szCs w:val="24"/>
        </w:rPr>
        <w:t>determ</w:t>
      </w:r>
      <w:r>
        <w:rPr>
          <w:rFonts w:ascii="Times New Roman" w:eastAsia="Times New Roman" w:hAnsi="Times New Roman" w:cs="Times New Roman"/>
          <w:color w:val="625D5B"/>
          <w:sz w:val="24"/>
          <w:szCs w:val="24"/>
        </w:rPr>
        <w:t xml:space="preserve">ine </w:t>
      </w:r>
      <w:r>
        <w:rPr>
          <w:rFonts w:ascii="Times New Roman" w:eastAsia="Times New Roman" w:hAnsi="Times New Roman" w:cs="Times New Roman"/>
          <w:color w:val="524F4D"/>
          <w:sz w:val="24"/>
          <w:szCs w:val="24"/>
        </w:rPr>
        <w:t xml:space="preserve">that an anaphylactic reaction appears </w:t>
      </w:r>
      <w:r>
        <w:rPr>
          <w:rFonts w:ascii="Times New Roman" w:eastAsia="Times New Roman" w:hAnsi="Times New Roman" w:cs="Times New Roman"/>
          <w:color w:val="625D5B"/>
          <w:sz w:val="24"/>
          <w:szCs w:val="24"/>
        </w:rPr>
        <w:t xml:space="preserve">to </w:t>
      </w:r>
      <w:r>
        <w:rPr>
          <w:rFonts w:ascii="Times New Roman" w:eastAsia="Times New Roman" w:hAnsi="Times New Roman" w:cs="Times New Roman"/>
          <w:color w:val="524F4D"/>
          <w:sz w:val="24"/>
          <w:szCs w:val="24"/>
        </w:rPr>
        <w:t xml:space="preserve">be </w:t>
      </w:r>
      <w:r>
        <w:rPr>
          <w:rFonts w:ascii="Times New Roman" w:eastAsia="Times New Roman" w:hAnsi="Times New Roman" w:cs="Times New Roman"/>
          <w:color w:val="625D5B"/>
          <w:sz w:val="24"/>
          <w:szCs w:val="24"/>
        </w:rPr>
        <w:t xml:space="preserve">occurring. </w:t>
      </w:r>
      <w:r>
        <w:rPr>
          <w:rFonts w:ascii="Times New Roman" w:eastAsia="Times New Roman" w:hAnsi="Times New Roman" w:cs="Times New Roman"/>
          <w:color w:val="524F4D"/>
          <w:sz w:val="24"/>
          <w:szCs w:val="24"/>
        </w:rPr>
        <w:t>Act quickly</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i/>
          <w:color w:val="524F4D"/>
          <w:sz w:val="24"/>
          <w:szCs w:val="24"/>
        </w:rPr>
        <w:t xml:space="preserve">It is safer to give epinephrine than </w:t>
      </w:r>
      <w:r>
        <w:rPr>
          <w:rFonts w:ascii="Times New Roman" w:eastAsia="Times New Roman" w:hAnsi="Times New Roman" w:cs="Times New Roman"/>
          <w:i/>
          <w:color w:val="625D5B"/>
          <w:sz w:val="24"/>
          <w:szCs w:val="24"/>
        </w:rPr>
        <w:t>to de</w:t>
      </w:r>
      <w:r>
        <w:rPr>
          <w:rFonts w:ascii="Times New Roman" w:eastAsia="Times New Roman" w:hAnsi="Times New Roman" w:cs="Times New Roman"/>
          <w:i/>
          <w:color w:val="423D3B"/>
          <w:sz w:val="24"/>
          <w:szCs w:val="24"/>
        </w:rPr>
        <w:t>la</w:t>
      </w:r>
      <w:r>
        <w:rPr>
          <w:rFonts w:ascii="Times New Roman" w:eastAsia="Times New Roman" w:hAnsi="Times New Roman" w:cs="Times New Roman"/>
          <w:i/>
          <w:color w:val="625D5B"/>
          <w:sz w:val="24"/>
          <w:szCs w:val="24"/>
        </w:rPr>
        <w:t>y tre</w:t>
      </w:r>
      <w:r>
        <w:rPr>
          <w:rFonts w:ascii="Times New Roman" w:eastAsia="Times New Roman" w:hAnsi="Times New Roman" w:cs="Times New Roman"/>
          <w:i/>
          <w:color w:val="423D3B"/>
          <w:sz w:val="24"/>
          <w:szCs w:val="24"/>
        </w:rPr>
        <w:t>atmen</w:t>
      </w:r>
      <w:r>
        <w:rPr>
          <w:rFonts w:ascii="Times New Roman" w:eastAsia="Times New Roman" w:hAnsi="Times New Roman" w:cs="Times New Roman"/>
          <w:i/>
          <w:color w:val="625D5B"/>
          <w:sz w:val="24"/>
          <w:szCs w:val="24"/>
        </w:rPr>
        <w:t xml:space="preserve">t. </w:t>
      </w:r>
      <w:r>
        <w:rPr>
          <w:rFonts w:ascii="Times New Roman" w:eastAsia="Times New Roman" w:hAnsi="Times New Roman" w:cs="Times New Roman"/>
          <w:b/>
          <w:color w:val="423D3B"/>
          <w:sz w:val="24"/>
          <w:szCs w:val="24"/>
          <w:u w:val="single"/>
        </w:rPr>
        <w:t>Anaphylaxis is</w:t>
      </w:r>
      <w:r>
        <w:rPr>
          <w:rFonts w:ascii="Times New Roman" w:eastAsia="Times New Roman" w:hAnsi="Times New Roman" w:cs="Times New Roman"/>
          <w:b/>
          <w:color w:val="524F4D"/>
          <w:sz w:val="24"/>
          <w:szCs w:val="24"/>
          <w:u w:val="single"/>
        </w:rPr>
        <w:t xml:space="preserve"> </w:t>
      </w:r>
      <w:r>
        <w:rPr>
          <w:rFonts w:ascii="Times New Roman" w:eastAsia="Times New Roman" w:hAnsi="Times New Roman" w:cs="Times New Roman"/>
          <w:b/>
          <w:color w:val="423D3B"/>
          <w:sz w:val="24"/>
          <w:szCs w:val="24"/>
          <w:u w:val="single"/>
        </w:rPr>
        <w:t>a life-threatening reaction.</w:t>
      </w:r>
    </w:p>
    <w:p w:rsidR="00877025" w:rsidRDefault="000C1E49">
      <w:pPr>
        <w:widowControl w:val="0"/>
        <w:numPr>
          <w:ilvl w:val="0"/>
          <w:numId w:val="13"/>
        </w:numPr>
        <w:pBdr>
          <w:top w:val="nil"/>
          <w:left w:val="nil"/>
          <w:bottom w:val="nil"/>
          <w:right w:val="nil"/>
          <w:between w:val="nil"/>
        </w:pBdr>
        <w:tabs>
          <w:tab w:val="left" w:pos="7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23D3B"/>
          <w:sz w:val="24"/>
          <w:szCs w:val="24"/>
        </w:rPr>
        <w:t>If you are alone and are able to provide epinephrine,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c</w:t>
      </w:r>
      <w:r>
        <w:rPr>
          <w:rFonts w:ascii="Times New Roman" w:eastAsia="Times New Roman" w:hAnsi="Times New Roman" w:cs="Times New Roman"/>
          <w:color w:val="423D3B"/>
          <w:sz w:val="24"/>
          <w:szCs w:val="24"/>
        </w:rPr>
        <w:t>a</w:t>
      </w:r>
      <w:r>
        <w:rPr>
          <w:rFonts w:ascii="Times New Roman" w:eastAsia="Times New Roman" w:hAnsi="Times New Roman" w:cs="Times New Roman"/>
          <w:color w:val="625D5B"/>
          <w:sz w:val="24"/>
          <w:szCs w:val="24"/>
        </w:rPr>
        <w:t xml:space="preserve">ll </w:t>
      </w:r>
      <w:r>
        <w:rPr>
          <w:rFonts w:ascii="Times New Roman" w:eastAsia="Times New Roman" w:hAnsi="Times New Roman" w:cs="Times New Roman"/>
          <w:color w:val="524F4D"/>
          <w:sz w:val="24"/>
          <w:szCs w:val="24"/>
        </w:rPr>
        <w:t xml:space="preserve">out or </w:t>
      </w:r>
      <w:r>
        <w:rPr>
          <w:rFonts w:ascii="Times New Roman" w:eastAsia="Times New Roman" w:hAnsi="Times New Roman" w:cs="Times New Roman"/>
          <w:color w:val="625D5B"/>
          <w:sz w:val="24"/>
          <w:szCs w:val="24"/>
        </w:rPr>
        <w:t xml:space="preserve">yell for </w:t>
      </w:r>
      <w:r>
        <w:rPr>
          <w:rFonts w:ascii="Times New Roman" w:eastAsia="Times New Roman" w:hAnsi="Times New Roman" w:cs="Times New Roman"/>
          <w:color w:val="524F4D"/>
          <w:sz w:val="24"/>
          <w:szCs w:val="24"/>
        </w:rPr>
        <w:t xml:space="preserve">help as </w:t>
      </w:r>
      <w:r>
        <w:rPr>
          <w:rFonts w:ascii="Times New Roman" w:eastAsia="Times New Roman" w:hAnsi="Times New Roman" w:cs="Times New Roman"/>
          <w:color w:val="625D5B"/>
          <w:sz w:val="24"/>
          <w:szCs w:val="24"/>
        </w:rPr>
        <w:t>you immed</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524F4D"/>
          <w:sz w:val="24"/>
          <w:szCs w:val="24"/>
        </w:rPr>
        <w:t xml:space="preserve">ately go get </w:t>
      </w:r>
      <w:r>
        <w:rPr>
          <w:rFonts w:ascii="Times New Roman" w:eastAsia="Times New Roman" w:hAnsi="Times New Roman" w:cs="Times New Roman"/>
          <w:color w:val="625D5B"/>
          <w:sz w:val="24"/>
          <w:szCs w:val="24"/>
        </w:rPr>
        <w:t xml:space="preserve">the </w:t>
      </w:r>
      <w:r>
        <w:rPr>
          <w:rFonts w:ascii="Times New Roman" w:eastAsia="Times New Roman" w:hAnsi="Times New Roman" w:cs="Times New Roman"/>
          <w:color w:val="524F4D"/>
          <w:sz w:val="24"/>
          <w:szCs w:val="24"/>
        </w:rPr>
        <w:t>ep</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n</w:t>
      </w:r>
      <w:r>
        <w:rPr>
          <w:rFonts w:ascii="Times New Roman" w:eastAsia="Times New Roman" w:hAnsi="Times New Roman" w:cs="Times New Roman"/>
          <w:color w:val="423D3B"/>
          <w:sz w:val="24"/>
          <w:szCs w:val="24"/>
        </w:rPr>
        <w:t>ep</w:t>
      </w:r>
      <w:r>
        <w:rPr>
          <w:rFonts w:ascii="Times New Roman" w:eastAsia="Times New Roman" w:hAnsi="Times New Roman" w:cs="Times New Roman"/>
          <w:color w:val="625D5B"/>
          <w:sz w:val="24"/>
          <w:szCs w:val="24"/>
        </w:rPr>
        <w:t>hrine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423D3B"/>
          <w:sz w:val="24"/>
          <w:szCs w:val="24"/>
        </w:rPr>
        <w:t xml:space="preserve">Do </w:t>
      </w:r>
      <w:r>
        <w:rPr>
          <w:rFonts w:ascii="Times New Roman" w:eastAsia="Times New Roman" w:hAnsi="Times New Roman" w:cs="Times New Roman"/>
          <w:color w:val="625D5B"/>
          <w:sz w:val="24"/>
          <w:szCs w:val="24"/>
        </w:rPr>
        <w:t xml:space="preserve">not take </w:t>
      </w:r>
      <w:r>
        <w:rPr>
          <w:rFonts w:ascii="Times New Roman" w:eastAsia="Times New Roman" w:hAnsi="Times New Roman" w:cs="Times New Roman"/>
          <w:color w:val="423D3B"/>
          <w:sz w:val="24"/>
          <w:szCs w:val="24"/>
        </w:rPr>
        <w:t>e</w:t>
      </w:r>
      <w:r>
        <w:rPr>
          <w:rFonts w:ascii="Times New Roman" w:eastAsia="Times New Roman" w:hAnsi="Times New Roman" w:cs="Times New Roman"/>
          <w:color w:val="625D5B"/>
          <w:sz w:val="24"/>
          <w:szCs w:val="24"/>
        </w:rPr>
        <w:t xml:space="preserve">xtra time </w:t>
      </w:r>
      <w:r>
        <w:rPr>
          <w:rFonts w:ascii="Times New Roman" w:eastAsia="Times New Roman" w:hAnsi="Times New Roman" w:cs="Times New Roman"/>
          <w:color w:val="524F4D"/>
          <w:sz w:val="24"/>
          <w:szCs w:val="24"/>
        </w:rPr>
        <w:t xml:space="preserve">seeking others until </w:t>
      </w:r>
      <w:r>
        <w:rPr>
          <w:rFonts w:ascii="Times New Roman" w:eastAsia="Times New Roman" w:hAnsi="Times New Roman" w:cs="Times New Roman"/>
          <w:color w:val="625D5B"/>
          <w:sz w:val="24"/>
          <w:szCs w:val="24"/>
        </w:rPr>
        <w:t xml:space="preserve">you have </w:t>
      </w:r>
      <w:r>
        <w:rPr>
          <w:rFonts w:ascii="Times New Roman" w:eastAsia="Times New Roman" w:hAnsi="Times New Roman" w:cs="Times New Roman"/>
          <w:color w:val="524F4D"/>
          <w:sz w:val="24"/>
          <w:szCs w:val="24"/>
        </w:rPr>
        <w:t>provided the epinephrine</w:t>
      </w:r>
      <w:r>
        <w:rPr>
          <w:rFonts w:ascii="Times New Roman" w:eastAsia="Times New Roman" w:hAnsi="Times New Roman" w:cs="Times New Roman"/>
          <w:color w:val="898989"/>
          <w:sz w:val="24"/>
          <w:szCs w:val="24"/>
        </w:rPr>
        <w:t>.</w:t>
      </w:r>
    </w:p>
    <w:p w:rsidR="00877025" w:rsidRDefault="000C1E49">
      <w:pPr>
        <w:widowControl w:val="0"/>
        <w:numPr>
          <w:ilvl w:val="0"/>
          <w:numId w:val="13"/>
        </w:numPr>
        <w:pBdr>
          <w:top w:val="nil"/>
          <w:left w:val="nil"/>
          <w:bottom w:val="nil"/>
          <w:right w:val="nil"/>
          <w:between w:val="nil"/>
        </w:pBdr>
        <w:tabs>
          <w:tab w:val="left" w:pos="7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23D3B"/>
          <w:sz w:val="24"/>
          <w:szCs w:val="24"/>
        </w:rPr>
        <w:t>If you are alone and do not know how to provide epinephrine</w:t>
      </w:r>
      <w:r>
        <w:rPr>
          <w:rFonts w:ascii="Times New Roman" w:eastAsia="Times New Roman" w:hAnsi="Times New Roman" w:cs="Times New Roman"/>
          <w:color w:val="625D5B"/>
          <w:sz w:val="24"/>
          <w:szCs w:val="24"/>
        </w:rPr>
        <w:t xml:space="preserve">, call out </w:t>
      </w:r>
      <w:r>
        <w:rPr>
          <w:rFonts w:ascii="Times New Roman" w:eastAsia="Times New Roman" w:hAnsi="Times New Roman" w:cs="Times New Roman"/>
          <w:color w:val="524F4D"/>
          <w:sz w:val="24"/>
          <w:szCs w:val="24"/>
        </w:rPr>
        <w:t xml:space="preserve">or </w:t>
      </w:r>
      <w:r>
        <w:rPr>
          <w:rFonts w:ascii="Times New Roman" w:eastAsia="Times New Roman" w:hAnsi="Times New Roman" w:cs="Times New Roman"/>
          <w:color w:val="625D5B"/>
          <w:sz w:val="24"/>
          <w:szCs w:val="24"/>
        </w:rPr>
        <w:t xml:space="preserve">yell </w:t>
      </w:r>
      <w:r>
        <w:rPr>
          <w:rFonts w:ascii="Times New Roman" w:eastAsia="Times New Roman" w:hAnsi="Times New Roman" w:cs="Times New Roman"/>
          <w:color w:val="524F4D"/>
          <w:sz w:val="24"/>
          <w:szCs w:val="24"/>
        </w:rPr>
        <w:t xml:space="preserve">for </w:t>
      </w:r>
      <w:r>
        <w:rPr>
          <w:rFonts w:ascii="Times New Roman" w:eastAsia="Times New Roman" w:hAnsi="Times New Roman" w:cs="Times New Roman"/>
          <w:color w:val="625D5B"/>
          <w:sz w:val="24"/>
          <w:szCs w:val="24"/>
        </w:rPr>
        <w:t>help</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 xml:space="preserve">If someone </w:t>
      </w:r>
      <w:r>
        <w:rPr>
          <w:rFonts w:ascii="Times New Roman" w:eastAsia="Times New Roman" w:hAnsi="Times New Roman" w:cs="Times New Roman"/>
          <w:color w:val="625D5B"/>
          <w:sz w:val="24"/>
          <w:szCs w:val="24"/>
        </w:rPr>
        <w:t xml:space="preserve">is </w:t>
      </w:r>
      <w:r>
        <w:rPr>
          <w:rFonts w:ascii="Times New Roman" w:eastAsia="Times New Roman" w:hAnsi="Times New Roman" w:cs="Times New Roman"/>
          <w:color w:val="524F4D"/>
          <w:sz w:val="24"/>
          <w:szCs w:val="24"/>
        </w:rPr>
        <w:t>ava</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l</w:t>
      </w:r>
      <w:r>
        <w:rPr>
          <w:rFonts w:ascii="Times New Roman" w:eastAsia="Times New Roman" w:hAnsi="Times New Roman" w:cs="Times New Roman"/>
          <w:color w:val="423D3B"/>
          <w:sz w:val="24"/>
          <w:szCs w:val="24"/>
        </w:rPr>
        <w:t>ab</w:t>
      </w:r>
      <w:r>
        <w:rPr>
          <w:rFonts w:ascii="Times New Roman" w:eastAsia="Times New Roman" w:hAnsi="Times New Roman" w:cs="Times New Roman"/>
          <w:color w:val="625D5B"/>
          <w:sz w:val="24"/>
          <w:szCs w:val="24"/>
        </w:rPr>
        <w:t>le to help you</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 xml:space="preserve">have them get the personnel trained </w:t>
      </w:r>
      <w:r>
        <w:rPr>
          <w:rFonts w:ascii="Times New Roman" w:eastAsia="Times New Roman" w:hAnsi="Times New Roman" w:cs="Times New Roman"/>
          <w:color w:val="625D5B"/>
          <w:sz w:val="24"/>
          <w:szCs w:val="24"/>
        </w:rPr>
        <w:t xml:space="preserve">to </w:t>
      </w:r>
      <w:r>
        <w:rPr>
          <w:rFonts w:ascii="Times New Roman" w:eastAsia="Times New Roman" w:hAnsi="Times New Roman" w:cs="Times New Roman"/>
          <w:color w:val="524F4D"/>
          <w:sz w:val="24"/>
          <w:szCs w:val="24"/>
        </w:rPr>
        <w:t xml:space="preserve">provide epinephrine </w:t>
      </w:r>
      <w:r>
        <w:rPr>
          <w:rFonts w:ascii="Times New Roman" w:eastAsia="Times New Roman" w:hAnsi="Times New Roman" w:cs="Times New Roman"/>
          <w:color w:val="625D5B"/>
          <w:sz w:val="24"/>
          <w:szCs w:val="24"/>
        </w:rPr>
        <w:t xml:space="preserve">and the </w:t>
      </w:r>
      <w:r>
        <w:rPr>
          <w:rFonts w:ascii="Times New Roman" w:eastAsia="Times New Roman" w:hAnsi="Times New Roman" w:cs="Times New Roman"/>
          <w:color w:val="524F4D"/>
          <w:sz w:val="24"/>
          <w:szCs w:val="24"/>
        </w:rPr>
        <w:t xml:space="preserve">epinephrine while </w:t>
      </w:r>
      <w:r>
        <w:rPr>
          <w:rFonts w:ascii="Times New Roman" w:eastAsia="Times New Roman" w:hAnsi="Times New Roman" w:cs="Times New Roman"/>
          <w:color w:val="625D5B"/>
          <w:sz w:val="24"/>
          <w:szCs w:val="24"/>
        </w:rPr>
        <w:t xml:space="preserve">you </w:t>
      </w:r>
      <w:r>
        <w:rPr>
          <w:rFonts w:ascii="Times New Roman" w:eastAsia="Times New Roman" w:hAnsi="Times New Roman" w:cs="Times New Roman"/>
          <w:color w:val="524F4D"/>
          <w:sz w:val="24"/>
          <w:szCs w:val="24"/>
        </w:rPr>
        <w:t xml:space="preserve">dial 911 and </w:t>
      </w:r>
      <w:r>
        <w:rPr>
          <w:rFonts w:ascii="Times New Roman" w:eastAsia="Times New Roman" w:hAnsi="Times New Roman" w:cs="Times New Roman"/>
          <w:color w:val="625D5B"/>
          <w:sz w:val="24"/>
          <w:szCs w:val="24"/>
        </w:rPr>
        <w:t xml:space="preserve">follow the </w:t>
      </w:r>
      <w:r>
        <w:rPr>
          <w:rFonts w:ascii="Times New Roman" w:eastAsia="Times New Roman" w:hAnsi="Times New Roman" w:cs="Times New Roman"/>
          <w:color w:val="524F4D"/>
          <w:sz w:val="24"/>
          <w:szCs w:val="24"/>
        </w:rPr>
        <w:t>dispatcher</w:t>
      </w:r>
      <w:r>
        <w:rPr>
          <w:rFonts w:ascii="Times New Roman" w:eastAsia="Times New Roman" w:hAnsi="Times New Roman" w:cs="Times New Roman"/>
          <w:color w:val="777575"/>
          <w:sz w:val="24"/>
          <w:szCs w:val="24"/>
        </w:rPr>
        <w:t>'</w:t>
      </w:r>
      <w:r>
        <w:rPr>
          <w:rFonts w:ascii="Times New Roman" w:eastAsia="Times New Roman" w:hAnsi="Times New Roman" w:cs="Times New Roman"/>
          <w:color w:val="625D5B"/>
          <w:sz w:val="24"/>
          <w:szCs w:val="24"/>
        </w:rPr>
        <w:t>s instructions</w:t>
      </w:r>
      <w:r>
        <w:rPr>
          <w:rFonts w:ascii="Times New Roman" w:eastAsia="Times New Roman" w:hAnsi="Times New Roman" w:cs="Times New Roman"/>
          <w:color w:val="777575"/>
          <w:sz w:val="24"/>
          <w:szCs w:val="24"/>
        </w:rPr>
        <w:t xml:space="preserve">. </w:t>
      </w:r>
      <w:r>
        <w:rPr>
          <w:rFonts w:ascii="Times New Roman" w:eastAsia="Times New Roman" w:hAnsi="Times New Roman" w:cs="Times New Roman"/>
          <w:color w:val="524F4D"/>
          <w:sz w:val="24"/>
          <w:szCs w:val="24"/>
        </w:rPr>
        <w:t>Advise the 911</w:t>
      </w:r>
      <w:r>
        <w:rPr>
          <w:rFonts w:ascii="Times New Roman" w:eastAsia="Times New Roman" w:hAnsi="Times New Roman" w:cs="Times New Roman"/>
          <w:color w:val="625D5B"/>
          <w:sz w:val="24"/>
          <w:szCs w:val="24"/>
        </w:rPr>
        <w:t xml:space="preserve"> operator </w:t>
      </w:r>
      <w:r>
        <w:rPr>
          <w:rFonts w:ascii="Times New Roman" w:eastAsia="Times New Roman" w:hAnsi="Times New Roman" w:cs="Times New Roman"/>
          <w:color w:val="524F4D"/>
          <w:sz w:val="24"/>
          <w:szCs w:val="24"/>
        </w:rPr>
        <w:t xml:space="preserve">that anaphylaxis </w:t>
      </w:r>
      <w:proofErr w:type="gramStart"/>
      <w:r>
        <w:rPr>
          <w:rFonts w:ascii="Times New Roman" w:eastAsia="Times New Roman" w:hAnsi="Times New Roman" w:cs="Times New Roman"/>
          <w:color w:val="524F4D"/>
          <w:sz w:val="24"/>
          <w:szCs w:val="24"/>
        </w:rPr>
        <w:t>is suspected</w:t>
      </w:r>
      <w:proofErr w:type="gramEnd"/>
      <w:r>
        <w:rPr>
          <w:rFonts w:ascii="Times New Roman" w:eastAsia="Times New Roman" w:hAnsi="Times New Roman" w:cs="Times New Roman"/>
          <w:color w:val="524F4D"/>
          <w:sz w:val="24"/>
          <w:szCs w:val="24"/>
        </w:rPr>
        <w:t xml:space="preserve"> and </w:t>
      </w:r>
      <w:r>
        <w:rPr>
          <w:rFonts w:ascii="Times New Roman" w:eastAsia="Times New Roman" w:hAnsi="Times New Roman" w:cs="Times New Roman"/>
          <w:color w:val="625D5B"/>
          <w:sz w:val="24"/>
          <w:szCs w:val="24"/>
        </w:rPr>
        <w:t xml:space="preserve">epinephrine is </w:t>
      </w:r>
      <w:r>
        <w:rPr>
          <w:rFonts w:ascii="Times New Roman" w:eastAsia="Times New Roman" w:hAnsi="Times New Roman" w:cs="Times New Roman"/>
          <w:color w:val="524F4D"/>
          <w:sz w:val="24"/>
          <w:szCs w:val="24"/>
        </w:rPr>
        <w:t>available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 xml:space="preserve">Your </w:t>
      </w:r>
      <w:r>
        <w:rPr>
          <w:rFonts w:ascii="Times New Roman" w:eastAsia="Times New Roman" w:hAnsi="Times New Roman" w:cs="Times New Roman"/>
          <w:color w:val="524F4D"/>
          <w:sz w:val="24"/>
          <w:szCs w:val="24"/>
        </w:rPr>
        <w:t xml:space="preserve">goal </w:t>
      </w:r>
      <w:r>
        <w:rPr>
          <w:rFonts w:ascii="Times New Roman" w:eastAsia="Times New Roman" w:hAnsi="Times New Roman" w:cs="Times New Roman"/>
          <w:color w:val="625D5B"/>
          <w:sz w:val="24"/>
          <w:szCs w:val="24"/>
        </w:rPr>
        <w:t xml:space="preserve">is to </w:t>
      </w:r>
      <w:r>
        <w:rPr>
          <w:rFonts w:ascii="Times New Roman" w:eastAsia="Times New Roman" w:hAnsi="Times New Roman" w:cs="Times New Roman"/>
          <w:color w:val="524F4D"/>
          <w:sz w:val="24"/>
          <w:szCs w:val="24"/>
        </w:rPr>
        <w:t xml:space="preserve">get </w:t>
      </w:r>
      <w:r>
        <w:rPr>
          <w:rFonts w:ascii="Times New Roman" w:eastAsia="Times New Roman" w:hAnsi="Times New Roman" w:cs="Times New Roman"/>
          <w:color w:val="625D5B"/>
          <w:sz w:val="24"/>
          <w:szCs w:val="24"/>
        </w:rPr>
        <w:t xml:space="preserve">someone </w:t>
      </w:r>
      <w:r>
        <w:rPr>
          <w:rFonts w:ascii="Times New Roman" w:eastAsia="Times New Roman" w:hAnsi="Times New Roman" w:cs="Times New Roman"/>
          <w:color w:val="777575"/>
          <w:sz w:val="24"/>
          <w:szCs w:val="24"/>
        </w:rPr>
        <w:t>(</w:t>
      </w:r>
      <w:r>
        <w:rPr>
          <w:rFonts w:ascii="Times New Roman" w:eastAsia="Times New Roman" w:hAnsi="Times New Roman" w:cs="Times New Roman"/>
          <w:color w:val="524F4D"/>
          <w:sz w:val="24"/>
          <w:szCs w:val="24"/>
        </w:rPr>
        <w:t xml:space="preserve">EMS </w:t>
      </w:r>
      <w:r>
        <w:rPr>
          <w:rFonts w:ascii="Times New Roman" w:eastAsia="Times New Roman" w:hAnsi="Times New Roman" w:cs="Times New Roman"/>
          <w:color w:val="625D5B"/>
          <w:sz w:val="24"/>
          <w:szCs w:val="24"/>
        </w:rPr>
        <w:t xml:space="preserve">or </w:t>
      </w:r>
      <w:r>
        <w:rPr>
          <w:rFonts w:ascii="Times New Roman" w:eastAsia="Times New Roman" w:hAnsi="Times New Roman" w:cs="Times New Roman"/>
          <w:color w:val="524F4D"/>
          <w:sz w:val="24"/>
          <w:szCs w:val="24"/>
        </w:rPr>
        <w:t xml:space="preserve">trained personnel) to provide epinephrine and </w:t>
      </w:r>
      <w:r>
        <w:rPr>
          <w:rFonts w:ascii="Times New Roman" w:eastAsia="Times New Roman" w:hAnsi="Times New Roman" w:cs="Times New Roman"/>
          <w:color w:val="625D5B"/>
          <w:sz w:val="24"/>
          <w:szCs w:val="24"/>
        </w:rPr>
        <w:t xml:space="preserve">care </w:t>
      </w:r>
      <w:r>
        <w:rPr>
          <w:rFonts w:ascii="Times New Roman" w:eastAsia="Times New Roman" w:hAnsi="Times New Roman" w:cs="Times New Roman"/>
          <w:color w:val="524F4D"/>
          <w:sz w:val="24"/>
          <w:szCs w:val="24"/>
        </w:rPr>
        <w:t>as soon as possible</w:t>
      </w:r>
      <w:r>
        <w:rPr>
          <w:rFonts w:ascii="Times New Roman" w:eastAsia="Times New Roman" w:hAnsi="Times New Roman" w:cs="Times New Roman"/>
          <w:color w:val="898989"/>
          <w:sz w:val="24"/>
          <w:szCs w:val="24"/>
        </w:rPr>
        <w:t>.</w:t>
      </w:r>
    </w:p>
    <w:p w:rsidR="00877025" w:rsidRDefault="000C1E49">
      <w:pPr>
        <w:widowControl w:val="0"/>
        <w:numPr>
          <w:ilvl w:val="0"/>
          <w:numId w:val="13"/>
        </w:numPr>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Select appropriate epinephrine auto-injector to administer</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 xml:space="preserve">based </w:t>
      </w:r>
      <w:r>
        <w:rPr>
          <w:rFonts w:ascii="Times New Roman" w:eastAsia="Times New Roman" w:hAnsi="Times New Roman" w:cs="Times New Roman"/>
          <w:color w:val="524F4D"/>
          <w:sz w:val="24"/>
          <w:szCs w:val="24"/>
        </w:rPr>
        <w:t>on we</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524F4D"/>
          <w:sz w:val="24"/>
          <w:szCs w:val="24"/>
        </w:rPr>
        <w:t>ght or height. Indicate below the pre-measured syringe options on premises:</w:t>
      </w:r>
    </w:p>
    <w:p w:rsidR="00877025" w:rsidRDefault="00877025">
      <w:pPr>
        <w:widowControl w:val="0"/>
        <w:pBdr>
          <w:top w:val="nil"/>
          <w:left w:val="nil"/>
          <w:bottom w:val="nil"/>
          <w:right w:val="nil"/>
          <w:between w:val="nil"/>
        </w:pBdr>
        <w:tabs>
          <w:tab w:val="left" w:pos="774"/>
          <w:tab w:val="left" w:pos="2090"/>
        </w:tabs>
        <w:spacing w:after="0" w:line="240" w:lineRule="auto"/>
        <w:ind w:left="720"/>
        <w:rPr>
          <w:rFonts w:ascii="Times New Roman" w:eastAsia="Times New Roman" w:hAnsi="Times New Roman" w:cs="Times New Roman"/>
          <w:color w:val="000000"/>
          <w:sz w:val="24"/>
          <w:szCs w:val="24"/>
        </w:rPr>
      </w:pPr>
    </w:p>
    <w:tbl>
      <w:tblPr>
        <w:tblStyle w:val="a0"/>
        <w:tblW w:w="8365"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895"/>
        <w:gridCol w:w="3330"/>
        <w:gridCol w:w="4140"/>
      </w:tblGrid>
      <w:tr w:rsidR="00877025">
        <w:tc>
          <w:tcPr>
            <w:tcW w:w="895" w:type="dxa"/>
            <w:tcBorders>
              <w:bottom w:val="single" w:sz="4" w:space="0" w:color="000000"/>
            </w:tcBorders>
          </w:tcPr>
          <w:sdt>
            <w:sdtPr>
              <w:rPr>
                <w:rFonts w:ascii="MS Gothic" w:eastAsia="MS Gothic" w:hAnsi="MS Gothic" w:cs="MS Gothic"/>
                <w:color w:val="000000"/>
                <w:sz w:val="24"/>
                <w:szCs w:val="24"/>
              </w:rPr>
              <w:id w:val="83655729"/>
              <w14:checkbox>
                <w14:checked w14:val="0"/>
                <w14:checkedState w14:val="2612" w14:font="MS Gothic"/>
                <w14:uncheckedState w14:val="2610" w14:font="MS Gothic"/>
              </w14:checkbox>
            </w:sdtPr>
            <w:sdtContent>
              <w:p w:rsidR="00877025" w:rsidRDefault="00EC2E04">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rPr>
                  <w:t>☐</w:t>
                </w:r>
              </w:p>
            </w:sdtContent>
          </w:sdt>
        </w:tc>
        <w:tc>
          <w:tcPr>
            <w:tcW w:w="3330" w:type="dxa"/>
            <w:tcBorders>
              <w:bottom w:val="single" w:sz="4" w:space="0" w:color="000000"/>
            </w:tcBorders>
          </w:tcPr>
          <w:p w:rsidR="00877025" w:rsidRDefault="000C1E49">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898989"/>
                <w:sz w:val="24"/>
                <w:szCs w:val="24"/>
              </w:rPr>
              <w:t>0</w:t>
            </w:r>
            <w:r>
              <w:rPr>
                <w:rFonts w:ascii="Times New Roman" w:eastAsia="Times New Roman" w:hAnsi="Times New Roman" w:cs="Times New Roman"/>
                <w:b/>
                <w:color w:val="777575"/>
                <w:sz w:val="24"/>
                <w:szCs w:val="24"/>
              </w:rPr>
              <w:t>.</w:t>
            </w:r>
            <w:r>
              <w:rPr>
                <w:rFonts w:ascii="Times New Roman" w:eastAsia="Times New Roman" w:hAnsi="Times New Roman" w:cs="Times New Roman"/>
                <w:b/>
                <w:color w:val="524F4D"/>
                <w:sz w:val="24"/>
                <w:szCs w:val="24"/>
              </w:rPr>
              <w:t>15mg</w:t>
            </w:r>
            <w:r>
              <w:rPr>
                <w:rFonts w:ascii="Times New Roman" w:eastAsia="Times New Roman" w:hAnsi="Times New Roman" w:cs="Times New Roman"/>
                <w:color w:val="524F4D"/>
                <w:sz w:val="24"/>
                <w:szCs w:val="24"/>
              </w:rPr>
              <w:t xml:space="preserve"> Epinephrine auto-injector </w:t>
            </w:r>
            <w:r>
              <w:rPr>
                <w:rFonts w:ascii="Times New Roman" w:eastAsia="Times New Roman" w:hAnsi="Times New Roman" w:cs="Times New Roman"/>
                <w:color w:val="423D3B"/>
                <w:sz w:val="24"/>
                <w:szCs w:val="24"/>
              </w:rPr>
              <w:t>IM</w:t>
            </w:r>
          </w:p>
        </w:tc>
        <w:tc>
          <w:tcPr>
            <w:tcW w:w="4140" w:type="dxa"/>
            <w:tcBorders>
              <w:bottom w:val="single" w:sz="4" w:space="0" w:color="000000"/>
            </w:tcBorders>
          </w:tcPr>
          <w:p w:rsidR="00877025" w:rsidRDefault="000C1E49">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898989"/>
                <w:sz w:val="24"/>
                <w:szCs w:val="24"/>
              </w:rPr>
            </w:pPr>
            <w:r>
              <w:rPr>
                <w:rFonts w:ascii="Times New Roman" w:eastAsia="Times New Roman" w:hAnsi="Times New Roman" w:cs="Times New Roman"/>
                <w:color w:val="524F4D"/>
                <w:sz w:val="24"/>
                <w:szCs w:val="24"/>
              </w:rPr>
              <w:t xml:space="preserve">if </w:t>
            </w:r>
            <w:r>
              <w:rPr>
                <w:rFonts w:ascii="Times New Roman" w:eastAsia="Times New Roman" w:hAnsi="Times New Roman" w:cs="Times New Roman"/>
                <w:color w:val="423D3B"/>
                <w:sz w:val="24"/>
                <w:szCs w:val="24"/>
              </w:rPr>
              <w:t>le</w:t>
            </w:r>
            <w:r>
              <w:rPr>
                <w:rFonts w:ascii="Times New Roman" w:eastAsia="Times New Roman" w:hAnsi="Times New Roman" w:cs="Times New Roman"/>
                <w:color w:val="625D5B"/>
                <w:sz w:val="24"/>
                <w:szCs w:val="24"/>
              </w:rPr>
              <w:t xml:space="preserve">ss </w:t>
            </w:r>
            <w:r>
              <w:rPr>
                <w:rFonts w:ascii="Times New Roman" w:eastAsia="Times New Roman" w:hAnsi="Times New Roman" w:cs="Times New Roman"/>
                <w:color w:val="524F4D"/>
                <w:sz w:val="24"/>
                <w:szCs w:val="24"/>
              </w:rPr>
              <w:t>than 66 pounds/shorter than 135cm</w:t>
            </w:r>
          </w:p>
        </w:tc>
      </w:tr>
      <w:tr w:rsidR="00877025">
        <w:tc>
          <w:tcPr>
            <w:tcW w:w="895" w:type="dxa"/>
            <w:tcBorders>
              <w:top w:val="single" w:sz="4" w:space="0" w:color="000000"/>
              <w:bottom w:val="single" w:sz="4" w:space="0" w:color="000000"/>
            </w:tcBorders>
          </w:tcPr>
          <w:sdt>
            <w:sdtPr>
              <w:rPr>
                <w:rFonts w:ascii="MS Gothic" w:eastAsia="MS Gothic" w:hAnsi="MS Gothic" w:cs="MS Gothic"/>
                <w:color w:val="000000"/>
                <w:sz w:val="24"/>
                <w:szCs w:val="24"/>
              </w:rPr>
              <w:id w:val="-1316564337"/>
              <w14:checkbox>
                <w14:checked w14:val="0"/>
                <w14:checkedState w14:val="2612" w14:font="MS Gothic"/>
                <w14:uncheckedState w14:val="2610" w14:font="MS Gothic"/>
              </w14:checkbox>
            </w:sdtPr>
            <w:sdtContent>
              <w:p w:rsidR="00877025" w:rsidRDefault="00EC2E04">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rPr>
                  <w:t>☐</w:t>
                </w:r>
              </w:p>
            </w:sdtContent>
          </w:sdt>
        </w:tc>
        <w:tc>
          <w:tcPr>
            <w:tcW w:w="3330" w:type="dxa"/>
            <w:tcBorders>
              <w:top w:val="single" w:sz="4" w:space="0" w:color="000000"/>
              <w:bottom w:val="single" w:sz="4" w:space="0" w:color="000000"/>
            </w:tcBorders>
          </w:tcPr>
          <w:p w:rsidR="00877025" w:rsidRDefault="000C1E49">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625D5B"/>
                <w:sz w:val="24"/>
                <w:szCs w:val="24"/>
              </w:rPr>
              <w:t>0.30</w:t>
            </w:r>
            <w:r>
              <w:rPr>
                <w:rFonts w:ascii="Times New Roman" w:eastAsia="Times New Roman" w:hAnsi="Times New Roman" w:cs="Times New Roman"/>
                <w:b/>
                <w:color w:val="524F4D"/>
                <w:sz w:val="24"/>
                <w:szCs w:val="24"/>
              </w:rPr>
              <w:t>mg</w:t>
            </w:r>
            <w:r>
              <w:rPr>
                <w:rFonts w:ascii="Times New Roman" w:eastAsia="Times New Roman" w:hAnsi="Times New Roman" w:cs="Times New Roman"/>
                <w:color w:val="524F4D"/>
                <w:sz w:val="24"/>
                <w:szCs w:val="24"/>
              </w:rPr>
              <w:t xml:space="preserve"> Epinephrine auto-injector IM</w:t>
            </w:r>
          </w:p>
        </w:tc>
        <w:tc>
          <w:tcPr>
            <w:tcW w:w="4140" w:type="dxa"/>
            <w:tcBorders>
              <w:top w:val="single" w:sz="4" w:space="0" w:color="000000"/>
              <w:bottom w:val="single" w:sz="4" w:space="0" w:color="000000"/>
            </w:tcBorders>
          </w:tcPr>
          <w:p w:rsidR="00877025" w:rsidRDefault="000C1E49">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625D5B"/>
                <w:sz w:val="24"/>
                <w:szCs w:val="24"/>
              </w:rPr>
            </w:pPr>
            <w:r>
              <w:rPr>
                <w:rFonts w:ascii="Times New Roman" w:eastAsia="Times New Roman" w:hAnsi="Times New Roman" w:cs="Times New Roman"/>
                <w:color w:val="625D5B"/>
                <w:sz w:val="24"/>
                <w:szCs w:val="24"/>
              </w:rPr>
              <w:t xml:space="preserve">if </w:t>
            </w:r>
            <w:r>
              <w:rPr>
                <w:rFonts w:ascii="Times New Roman" w:eastAsia="Times New Roman" w:hAnsi="Times New Roman" w:cs="Times New Roman"/>
                <w:color w:val="524F4D"/>
                <w:sz w:val="24"/>
                <w:szCs w:val="24"/>
              </w:rPr>
              <w:t xml:space="preserve">66 pounds </w:t>
            </w:r>
            <w:r>
              <w:rPr>
                <w:rFonts w:ascii="Times New Roman" w:eastAsia="Times New Roman" w:hAnsi="Times New Roman" w:cs="Times New Roman"/>
                <w:color w:val="625D5B"/>
                <w:sz w:val="24"/>
                <w:szCs w:val="24"/>
              </w:rPr>
              <w:t xml:space="preserve">or </w:t>
            </w:r>
            <w:r>
              <w:rPr>
                <w:rFonts w:ascii="Times New Roman" w:eastAsia="Times New Roman" w:hAnsi="Times New Roman" w:cs="Times New Roman"/>
                <w:color w:val="524F4D"/>
                <w:sz w:val="24"/>
                <w:szCs w:val="24"/>
              </w:rPr>
              <w:t>greater/taller than 135cm</w:t>
            </w:r>
          </w:p>
        </w:tc>
      </w:tr>
    </w:tbl>
    <w:p w:rsidR="00877025" w:rsidRDefault="000C1E49">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524F4D"/>
          <w:sz w:val="24"/>
          <w:szCs w:val="24"/>
        </w:rPr>
      </w:pPr>
      <w:r>
        <w:rPr>
          <w:rFonts w:ascii="Times New Roman" w:eastAsia="Times New Roman" w:hAnsi="Times New Roman" w:cs="Times New Roman"/>
          <w:color w:val="898989"/>
          <w:sz w:val="24"/>
          <w:szCs w:val="24"/>
        </w:rPr>
        <w:tab/>
      </w:r>
    </w:p>
    <w:p w:rsidR="00877025" w:rsidRDefault="000C1E49">
      <w:pPr>
        <w:widowControl w:val="0"/>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23D3B"/>
          <w:sz w:val="24"/>
          <w:szCs w:val="24"/>
        </w:rPr>
        <w:t>F</w:t>
      </w:r>
      <w:r>
        <w:rPr>
          <w:rFonts w:ascii="Times New Roman" w:eastAsia="Times New Roman" w:hAnsi="Times New Roman" w:cs="Times New Roman"/>
          <w:color w:val="625D5B"/>
          <w:sz w:val="24"/>
          <w:szCs w:val="24"/>
        </w:rPr>
        <w:t>requency</w:t>
      </w:r>
      <w:r>
        <w:rPr>
          <w:rFonts w:ascii="Times New Roman" w:eastAsia="Times New Roman" w:hAnsi="Times New Roman" w:cs="Times New Roman"/>
          <w:color w:val="777575"/>
          <w:sz w:val="24"/>
          <w:szCs w:val="24"/>
        </w:rPr>
        <w:t xml:space="preserve">: </w:t>
      </w:r>
      <w:r>
        <w:rPr>
          <w:rFonts w:ascii="Times New Roman" w:eastAsia="Times New Roman" w:hAnsi="Times New Roman" w:cs="Times New Roman"/>
          <w:color w:val="423D3B"/>
          <w:sz w:val="24"/>
          <w:szCs w:val="24"/>
        </w:rPr>
        <w:t xml:space="preserve">If </w:t>
      </w:r>
      <w:r>
        <w:rPr>
          <w:rFonts w:ascii="Times New Roman" w:eastAsia="Times New Roman" w:hAnsi="Times New Roman" w:cs="Times New Roman"/>
          <w:color w:val="524F4D"/>
          <w:sz w:val="24"/>
          <w:szCs w:val="24"/>
        </w:rPr>
        <w:t xml:space="preserve">symptoms </w:t>
      </w:r>
      <w:r>
        <w:rPr>
          <w:rFonts w:ascii="Times New Roman" w:eastAsia="Times New Roman" w:hAnsi="Times New Roman" w:cs="Times New Roman"/>
          <w:color w:val="625D5B"/>
          <w:sz w:val="24"/>
          <w:szCs w:val="24"/>
        </w:rPr>
        <w:t>continue, a</w:t>
      </w:r>
      <w:r>
        <w:rPr>
          <w:rFonts w:ascii="Times New Roman" w:eastAsia="Times New Roman" w:hAnsi="Times New Roman" w:cs="Times New Roman"/>
          <w:color w:val="524F4D"/>
          <w:sz w:val="24"/>
          <w:szCs w:val="24"/>
        </w:rPr>
        <w:t xml:space="preserve"> </w:t>
      </w:r>
      <w:r>
        <w:rPr>
          <w:rFonts w:ascii="Times New Roman" w:eastAsia="Times New Roman" w:hAnsi="Times New Roman" w:cs="Times New Roman"/>
          <w:color w:val="423D3B"/>
          <w:sz w:val="24"/>
          <w:szCs w:val="24"/>
        </w:rPr>
        <w:t>se</w:t>
      </w:r>
      <w:r>
        <w:rPr>
          <w:rFonts w:ascii="Times New Roman" w:eastAsia="Times New Roman" w:hAnsi="Times New Roman" w:cs="Times New Roman"/>
          <w:color w:val="625D5B"/>
          <w:sz w:val="24"/>
          <w:szCs w:val="24"/>
        </w:rPr>
        <w:t xml:space="preserve">cond </w:t>
      </w:r>
      <w:r>
        <w:rPr>
          <w:rFonts w:ascii="Times New Roman" w:eastAsia="Times New Roman" w:hAnsi="Times New Roman" w:cs="Times New Roman"/>
          <w:color w:val="524F4D"/>
          <w:sz w:val="24"/>
          <w:szCs w:val="24"/>
        </w:rPr>
        <w:t xml:space="preserve">dose should be </w:t>
      </w:r>
      <w:r>
        <w:rPr>
          <w:rFonts w:ascii="Times New Roman" w:eastAsia="Times New Roman" w:hAnsi="Times New Roman" w:cs="Times New Roman"/>
          <w:color w:val="524F4D"/>
          <w:sz w:val="24"/>
          <w:szCs w:val="24"/>
        </w:rPr>
        <w:lastRenderedPageBreak/>
        <w:t xml:space="preserve">administered 5 to 15 minutes </w:t>
      </w:r>
      <w:r>
        <w:rPr>
          <w:rFonts w:ascii="Times New Roman" w:eastAsia="Times New Roman" w:hAnsi="Times New Roman" w:cs="Times New Roman"/>
          <w:color w:val="625D5B"/>
          <w:sz w:val="24"/>
          <w:szCs w:val="24"/>
        </w:rPr>
        <w:t xml:space="preserve">after the first </w:t>
      </w:r>
      <w:r>
        <w:rPr>
          <w:rFonts w:ascii="Times New Roman" w:eastAsia="Times New Roman" w:hAnsi="Times New Roman" w:cs="Times New Roman"/>
          <w:color w:val="524F4D"/>
          <w:sz w:val="24"/>
          <w:szCs w:val="24"/>
        </w:rPr>
        <w:t>dose</w:t>
      </w:r>
    </w:p>
    <w:p w:rsidR="00877025" w:rsidRDefault="000C1E49">
      <w:pPr>
        <w:widowControl w:val="0"/>
        <w:numPr>
          <w:ilvl w:val="0"/>
          <w:numId w:val="13"/>
        </w:numPr>
        <w:pBdr>
          <w:top w:val="nil"/>
          <w:left w:val="nil"/>
          <w:bottom w:val="nil"/>
          <w:right w:val="nil"/>
          <w:between w:val="nil"/>
        </w:pBdr>
        <w:tabs>
          <w:tab w:val="left" w:pos="137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D4946"/>
          <w:sz w:val="24"/>
          <w:szCs w:val="24"/>
        </w:rPr>
        <w:t xml:space="preserve">Inject epinephrine </w:t>
      </w:r>
      <w:r>
        <w:rPr>
          <w:rFonts w:ascii="Times New Roman" w:eastAsia="Times New Roman" w:hAnsi="Times New Roman" w:cs="Times New Roman"/>
          <w:color w:val="605D5B"/>
          <w:sz w:val="24"/>
          <w:szCs w:val="24"/>
        </w:rPr>
        <w:t>via auto-injector:</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Pull off safety </w:t>
      </w:r>
      <w:r>
        <w:rPr>
          <w:rFonts w:ascii="Times New Roman" w:eastAsia="Times New Roman" w:hAnsi="Times New Roman" w:cs="Times New Roman"/>
          <w:color w:val="4D4946"/>
          <w:sz w:val="24"/>
          <w:szCs w:val="24"/>
        </w:rPr>
        <w:t xml:space="preserve">release </w:t>
      </w:r>
      <w:r>
        <w:rPr>
          <w:rFonts w:ascii="Times New Roman" w:eastAsia="Times New Roman" w:hAnsi="Times New Roman" w:cs="Times New Roman"/>
          <w:color w:val="605D5B"/>
          <w:sz w:val="24"/>
          <w:szCs w:val="24"/>
        </w:rPr>
        <w:t>cap</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Swing and </w:t>
      </w:r>
      <w:r>
        <w:rPr>
          <w:rFonts w:ascii="Times New Roman" w:eastAsia="Times New Roman" w:hAnsi="Times New Roman" w:cs="Times New Roman"/>
          <w:color w:val="828080"/>
          <w:sz w:val="24"/>
          <w:szCs w:val="24"/>
        </w:rPr>
        <w:t>j</w:t>
      </w:r>
      <w:r>
        <w:rPr>
          <w:rFonts w:ascii="Times New Roman" w:eastAsia="Times New Roman" w:hAnsi="Times New Roman" w:cs="Times New Roman"/>
          <w:color w:val="605D5B"/>
          <w:sz w:val="24"/>
          <w:szCs w:val="24"/>
        </w:rPr>
        <w:t>ab firmly into upper</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outer thigh</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(through cloth</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ng if necessary)</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b/>
          <w:color w:val="4D4946"/>
          <w:sz w:val="24"/>
          <w:szCs w:val="24"/>
          <w:u w:val="single"/>
        </w:rPr>
        <w:t>Hold in place for 10 seconds to deliver medication</w:t>
      </w:r>
      <w:r>
        <w:rPr>
          <w:rFonts w:ascii="Times New Roman" w:eastAsia="Times New Roman" w:hAnsi="Times New Roman" w:cs="Times New Roman"/>
          <w:color w:val="4D4946"/>
          <w:sz w:val="24"/>
          <w:szCs w:val="24"/>
        </w:rPr>
        <w:t xml:space="preserve"> and then remove. Massage </w:t>
      </w:r>
      <w:r>
        <w:rPr>
          <w:rFonts w:ascii="Times New Roman" w:eastAsia="Times New Roman" w:hAnsi="Times New Roman" w:cs="Times New Roman"/>
          <w:color w:val="605D5B"/>
          <w:sz w:val="24"/>
          <w:szCs w:val="24"/>
        </w:rPr>
        <w:t xml:space="preserve">the </w:t>
      </w:r>
      <w:r>
        <w:rPr>
          <w:rFonts w:ascii="Times New Roman" w:eastAsia="Times New Roman" w:hAnsi="Times New Roman" w:cs="Times New Roman"/>
          <w:color w:val="4D4946"/>
          <w:sz w:val="24"/>
          <w:szCs w:val="24"/>
        </w:rPr>
        <w:t xml:space="preserve">area </w:t>
      </w:r>
      <w:r>
        <w:rPr>
          <w:rFonts w:ascii="Times New Roman" w:eastAsia="Times New Roman" w:hAnsi="Times New Roman" w:cs="Times New Roman"/>
          <w:color w:val="605D5B"/>
          <w:sz w:val="24"/>
          <w:szCs w:val="24"/>
        </w:rPr>
        <w:t>for 10 more seconds. Note the time</w:t>
      </w:r>
      <w:r>
        <w:rPr>
          <w:rFonts w:ascii="Times New Roman" w:eastAsia="Times New Roman" w:hAnsi="Times New Roman" w:cs="Times New Roman"/>
          <w:color w:val="959593"/>
          <w:sz w:val="24"/>
          <w:szCs w:val="24"/>
        </w:rPr>
        <w:t>.</w:t>
      </w:r>
    </w:p>
    <w:p w:rsidR="00877025" w:rsidRDefault="000C1E49">
      <w:pPr>
        <w:widowControl w:val="0"/>
        <w:numPr>
          <w:ilvl w:val="0"/>
          <w:numId w:val="13"/>
        </w:numPr>
        <w:pBdr>
          <w:top w:val="nil"/>
          <w:left w:val="nil"/>
          <w:bottom w:val="nil"/>
          <w:right w:val="nil"/>
          <w:between w:val="nil"/>
        </w:pBdr>
        <w:tabs>
          <w:tab w:val="left" w:pos="13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Call or have a bystander call 911 immediately or activate the Emergency Medical System </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EMS</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 xml:space="preserve">Advise the 911 operator that anaphylaxis </w:t>
      </w:r>
      <w:proofErr w:type="gramStart"/>
      <w:r>
        <w:rPr>
          <w:rFonts w:ascii="Times New Roman" w:eastAsia="Times New Roman" w:hAnsi="Times New Roman" w:cs="Times New Roman"/>
          <w:color w:val="605D5B"/>
          <w:sz w:val="24"/>
          <w:szCs w:val="24"/>
        </w:rPr>
        <w:t>is suspected</w:t>
      </w:r>
      <w:proofErr w:type="gramEnd"/>
      <w:r>
        <w:rPr>
          <w:rFonts w:ascii="Times New Roman" w:eastAsia="Times New Roman" w:hAnsi="Times New Roman" w:cs="Times New Roman"/>
          <w:color w:val="605D5B"/>
          <w:sz w:val="24"/>
          <w:szCs w:val="24"/>
        </w:rPr>
        <w:t xml:space="preserve"> and epinephrine has been given</w:t>
      </w:r>
      <w:r>
        <w:rPr>
          <w:rFonts w:ascii="Times New Roman" w:eastAsia="Times New Roman" w:hAnsi="Times New Roman" w:cs="Times New Roman"/>
          <w:color w:val="959593"/>
          <w:sz w:val="24"/>
          <w:szCs w:val="24"/>
        </w:rPr>
        <w:t>.</w:t>
      </w:r>
    </w:p>
    <w:p w:rsidR="00877025" w:rsidRDefault="000C1E49">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Keep the individual either lying </w:t>
      </w:r>
      <w:r>
        <w:rPr>
          <w:rFonts w:ascii="Times New Roman" w:eastAsia="Times New Roman" w:hAnsi="Times New Roman" w:cs="Times New Roman"/>
          <w:color w:val="4D4946"/>
          <w:sz w:val="24"/>
          <w:szCs w:val="24"/>
        </w:rPr>
        <w:t xml:space="preserve">down </w:t>
      </w:r>
      <w:r>
        <w:rPr>
          <w:rFonts w:ascii="Times New Roman" w:eastAsia="Times New Roman" w:hAnsi="Times New Roman" w:cs="Times New Roman"/>
          <w:color w:val="605D5B"/>
          <w:sz w:val="24"/>
          <w:szCs w:val="24"/>
        </w:rPr>
        <w:t xml:space="preserve">or </w:t>
      </w:r>
      <w:proofErr w:type="gramStart"/>
      <w:r>
        <w:rPr>
          <w:rFonts w:ascii="Times New Roman" w:eastAsia="Times New Roman" w:hAnsi="Times New Roman" w:cs="Times New Roman"/>
          <w:color w:val="605D5B"/>
          <w:sz w:val="24"/>
          <w:szCs w:val="24"/>
        </w:rPr>
        <w:t>seated</w:t>
      </w:r>
      <w:proofErr w:type="gramEnd"/>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4D4946"/>
          <w:sz w:val="24"/>
          <w:szCs w:val="24"/>
        </w:rPr>
        <w:t xml:space="preserve">If </w:t>
      </w:r>
      <w:r>
        <w:rPr>
          <w:rFonts w:ascii="Times New Roman" w:eastAsia="Times New Roman" w:hAnsi="Times New Roman" w:cs="Times New Roman"/>
          <w:color w:val="605D5B"/>
          <w:sz w:val="24"/>
          <w:szCs w:val="24"/>
        </w:rPr>
        <w:t>they lose consciousness,</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check if they are breathing and have a </w:t>
      </w:r>
      <w:r>
        <w:rPr>
          <w:rFonts w:ascii="Times New Roman" w:eastAsia="Times New Roman" w:hAnsi="Times New Roman" w:cs="Times New Roman"/>
          <w:color w:val="4D4946"/>
          <w:sz w:val="24"/>
          <w:szCs w:val="24"/>
        </w:rPr>
        <w:t>pulse</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4D4946"/>
          <w:sz w:val="24"/>
          <w:szCs w:val="24"/>
        </w:rPr>
        <w:t>If not</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begin CPR (cardiopulmonary resuscitat</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on</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 xml:space="preserve">, call out for help and continue CPR until the individual regains a pulse and is breathing or until </w:t>
      </w:r>
      <w:r>
        <w:rPr>
          <w:rFonts w:ascii="Times New Roman" w:eastAsia="Times New Roman" w:hAnsi="Times New Roman" w:cs="Times New Roman"/>
          <w:color w:val="4D4946"/>
          <w:sz w:val="24"/>
          <w:szCs w:val="24"/>
        </w:rPr>
        <w:t xml:space="preserve">EMS </w:t>
      </w:r>
      <w:r>
        <w:rPr>
          <w:rFonts w:ascii="Times New Roman" w:eastAsia="Times New Roman" w:hAnsi="Times New Roman" w:cs="Times New Roman"/>
          <w:color w:val="605D5B"/>
          <w:sz w:val="24"/>
          <w:szCs w:val="24"/>
        </w:rPr>
        <w:t>arrives and takes over</w:t>
      </w:r>
      <w:r>
        <w:rPr>
          <w:rFonts w:ascii="Times New Roman" w:eastAsia="Times New Roman" w:hAnsi="Times New Roman" w:cs="Times New Roman"/>
          <w:color w:val="959593"/>
          <w:sz w:val="24"/>
          <w:szCs w:val="24"/>
        </w:rPr>
        <w:t>.</w:t>
      </w:r>
    </w:p>
    <w:p w:rsidR="00877025" w:rsidRDefault="000C1E49">
      <w:pPr>
        <w:widowControl w:val="0"/>
        <w:numPr>
          <w:ilvl w:val="0"/>
          <w:numId w:val="13"/>
        </w:numPr>
        <w:pBdr>
          <w:top w:val="nil"/>
          <w:left w:val="nil"/>
          <w:bottom w:val="nil"/>
          <w:right w:val="nil"/>
          <w:between w:val="nil"/>
        </w:pBdr>
        <w:tabs>
          <w:tab w:val="left" w:pos="13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Call School </w:t>
      </w:r>
      <w:r>
        <w:rPr>
          <w:rFonts w:ascii="Times New Roman" w:eastAsia="Times New Roman" w:hAnsi="Times New Roman" w:cs="Times New Roman"/>
          <w:color w:val="4D4946"/>
          <w:sz w:val="24"/>
          <w:szCs w:val="24"/>
        </w:rPr>
        <w:t xml:space="preserve">Nurse/Front Office </w:t>
      </w:r>
      <w:r>
        <w:rPr>
          <w:rFonts w:ascii="Times New Roman" w:eastAsia="Times New Roman" w:hAnsi="Times New Roman" w:cs="Times New Roman"/>
          <w:color w:val="605D5B"/>
          <w:sz w:val="24"/>
          <w:szCs w:val="24"/>
        </w:rPr>
        <w:t xml:space="preserve">school </w:t>
      </w:r>
      <w:r>
        <w:rPr>
          <w:rFonts w:ascii="Times New Roman" w:eastAsia="Times New Roman" w:hAnsi="Times New Roman" w:cs="Times New Roman"/>
          <w:color w:val="4D4946"/>
          <w:sz w:val="24"/>
          <w:szCs w:val="24"/>
        </w:rPr>
        <w:t xml:space="preserve">personnel and </w:t>
      </w:r>
      <w:r>
        <w:rPr>
          <w:rFonts w:ascii="Times New Roman" w:eastAsia="Times New Roman" w:hAnsi="Times New Roman" w:cs="Times New Roman"/>
          <w:color w:val="605D5B"/>
          <w:sz w:val="24"/>
          <w:szCs w:val="24"/>
        </w:rPr>
        <w:t>advise of the situation</w:t>
      </w:r>
      <w:r>
        <w:rPr>
          <w:rFonts w:ascii="Times New Roman" w:eastAsia="Times New Roman" w:hAnsi="Times New Roman" w:cs="Times New Roman"/>
          <w:color w:val="959593"/>
          <w:sz w:val="24"/>
          <w:szCs w:val="24"/>
        </w:rPr>
        <w:t>.</w:t>
      </w:r>
    </w:p>
    <w:p w:rsidR="00877025" w:rsidRDefault="000C1E49">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D4946"/>
          <w:sz w:val="24"/>
          <w:szCs w:val="24"/>
        </w:rPr>
        <w:t xml:space="preserve">Repeat </w:t>
      </w:r>
      <w:r>
        <w:rPr>
          <w:rFonts w:ascii="Times New Roman" w:eastAsia="Times New Roman" w:hAnsi="Times New Roman" w:cs="Times New Roman"/>
          <w:color w:val="605D5B"/>
          <w:sz w:val="24"/>
          <w:szCs w:val="24"/>
        </w:rPr>
        <w:t>the dose after 5 to 15 minutes if symptoms persist or return</w:t>
      </w:r>
      <w:r>
        <w:rPr>
          <w:rFonts w:ascii="Times New Roman" w:eastAsia="Times New Roman" w:hAnsi="Times New Roman" w:cs="Times New Roman"/>
          <w:color w:val="959593"/>
          <w:sz w:val="24"/>
          <w:szCs w:val="24"/>
        </w:rPr>
        <w:t>.</w:t>
      </w:r>
    </w:p>
    <w:p w:rsidR="00877025" w:rsidRDefault="000C1E49">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Stay with the individual until EMS arrives, continu</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4D4946"/>
          <w:sz w:val="24"/>
          <w:szCs w:val="24"/>
        </w:rPr>
        <w:t xml:space="preserve">ng </w:t>
      </w:r>
      <w:r>
        <w:rPr>
          <w:rFonts w:ascii="Times New Roman" w:eastAsia="Times New Roman" w:hAnsi="Times New Roman" w:cs="Times New Roman"/>
          <w:color w:val="605D5B"/>
          <w:sz w:val="24"/>
          <w:szCs w:val="24"/>
        </w:rPr>
        <w:t>to follow the directions in No</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7 above</w:t>
      </w:r>
      <w:r>
        <w:rPr>
          <w:rFonts w:ascii="Times New Roman" w:eastAsia="Times New Roman" w:hAnsi="Times New Roman" w:cs="Times New Roman"/>
          <w:color w:val="959593"/>
          <w:sz w:val="24"/>
          <w:szCs w:val="24"/>
        </w:rPr>
        <w:t>.</w:t>
      </w:r>
    </w:p>
    <w:p w:rsidR="00877025" w:rsidRDefault="000C1E49">
      <w:pPr>
        <w:widowControl w:val="0"/>
        <w:numPr>
          <w:ilvl w:val="0"/>
          <w:numId w:val="13"/>
        </w:numPr>
        <w:pBdr>
          <w:top w:val="nil"/>
          <w:left w:val="nil"/>
          <w:bottom w:val="nil"/>
          <w:right w:val="nil"/>
          <w:between w:val="nil"/>
        </w:pBdr>
        <w:tabs>
          <w:tab w:val="left" w:pos="1380"/>
        </w:tabs>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Provide EMS with </w:t>
      </w:r>
      <w:r>
        <w:rPr>
          <w:rFonts w:ascii="Times New Roman" w:eastAsia="Times New Roman" w:hAnsi="Times New Roman" w:cs="Times New Roman"/>
          <w:color w:val="4D4946"/>
          <w:sz w:val="24"/>
          <w:szCs w:val="24"/>
        </w:rPr>
        <w:t>Epinephr</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 xml:space="preserve">ne auto injector </w:t>
      </w:r>
      <w:r>
        <w:rPr>
          <w:rFonts w:ascii="Times New Roman" w:eastAsia="Times New Roman" w:hAnsi="Times New Roman" w:cs="Times New Roman"/>
          <w:color w:val="4D4946"/>
          <w:sz w:val="24"/>
          <w:szCs w:val="24"/>
        </w:rPr>
        <w:t xml:space="preserve">labeled </w:t>
      </w:r>
      <w:r>
        <w:rPr>
          <w:rFonts w:ascii="Times New Roman" w:eastAsia="Times New Roman" w:hAnsi="Times New Roman" w:cs="Times New Roman"/>
          <w:color w:val="605D5B"/>
          <w:sz w:val="24"/>
          <w:szCs w:val="24"/>
        </w:rPr>
        <w:t>with name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date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and time administered to </w:t>
      </w:r>
      <w:r>
        <w:rPr>
          <w:rFonts w:ascii="Times New Roman" w:eastAsia="Times New Roman" w:hAnsi="Times New Roman" w:cs="Times New Roman"/>
          <w:color w:val="4D4946"/>
          <w:sz w:val="24"/>
          <w:szCs w:val="24"/>
        </w:rPr>
        <w:t xml:space="preserve">transport </w:t>
      </w:r>
      <w:r>
        <w:rPr>
          <w:rFonts w:ascii="Times New Roman" w:eastAsia="Times New Roman" w:hAnsi="Times New Roman" w:cs="Times New Roman"/>
          <w:color w:val="605D5B"/>
          <w:sz w:val="24"/>
          <w:szCs w:val="24"/>
        </w:rPr>
        <w:t>to the ER with the student.</w:t>
      </w:r>
    </w:p>
    <w:p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FOLLOW </w:t>
      </w:r>
      <w:r>
        <w:rPr>
          <w:rFonts w:ascii="Times New Roman" w:eastAsia="Times New Roman" w:hAnsi="Times New Roman" w:cs="Times New Roman"/>
          <w:color w:val="4D4946"/>
          <w:sz w:val="24"/>
          <w:szCs w:val="24"/>
        </w:rPr>
        <w:t xml:space="preserve">UP </w:t>
      </w:r>
      <w:r>
        <w:rPr>
          <w:rFonts w:ascii="Times New Roman" w:eastAsia="Times New Roman" w:hAnsi="Times New Roman" w:cs="Times New Roman"/>
          <w:color w:val="605D5B"/>
          <w:sz w:val="24"/>
          <w:szCs w:val="24"/>
        </w:rPr>
        <w:t xml:space="preserve">(to </w:t>
      </w:r>
      <w:proofErr w:type="gramStart"/>
      <w:r>
        <w:rPr>
          <w:rFonts w:ascii="Times New Roman" w:eastAsia="Times New Roman" w:hAnsi="Times New Roman" w:cs="Times New Roman"/>
          <w:color w:val="4D4946"/>
          <w:sz w:val="24"/>
          <w:szCs w:val="24"/>
        </w:rPr>
        <w:t xml:space="preserve">be </w:t>
      </w:r>
      <w:r>
        <w:rPr>
          <w:rFonts w:ascii="Times New Roman" w:eastAsia="Times New Roman" w:hAnsi="Times New Roman" w:cs="Times New Roman"/>
          <w:color w:val="605D5B"/>
          <w:sz w:val="24"/>
          <w:szCs w:val="24"/>
        </w:rPr>
        <w:t>done</w:t>
      </w:r>
      <w:proofErr w:type="gramEnd"/>
      <w:r>
        <w:rPr>
          <w:rFonts w:ascii="Times New Roman" w:eastAsia="Times New Roman" w:hAnsi="Times New Roman" w:cs="Times New Roman"/>
          <w:color w:val="605D5B"/>
          <w:sz w:val="24"/>
          <w:szCs w:val="24"/>
        </w:rPr>
        <w:t xml:space="preserve"> the same day as </w:t>
      </w:r>
      <w:r>
        <w:rPr>
          <w:rFonts w:ascii="Times New Roman" w:eastAsia="Times New Roman" w:hAnsi="Times New Roman" w:cs="Times New Roman"/>
          <w:color w:val="4D4946"/>
          <w:sz w:val="24"/>
          <w:szCs w:val="24"/>
        </w:rPr>
        <w:t xml:space="preserve">the </w:t>
      </w:r>
      <w:r>
        <w:rPr>
          <w:rFonts w:ascii="Times New Roman" w:eastAsia="Times New Roman" w:hAnsi="Times New Roman" w:cs="Times New Roman"/>
          <w:color w:val="605D5B"/>
          <w:sz w:val="24"/>
          <w:szCs w:val="24"/>
        </w:rPr>
        <w:t>event)</w:t>
      </w:r>
      <w:r>
        <w:rPr>
          <w:rFonts w:ascii="Times New Roman" w:eastAsia="Times New Roman" w:hAnsi="Times New Roman" w:cs="Times New Roman"/>
          <w:color w:val="959593"/>
          <w:sz w:val="24"/>
          <w:szCs w:val="24"/>
        </w:rPr>
        <w:t>:</w:t>
      </w:r>
    </w:p>
    <w:p w:rsidR="00877025" w:rsidRDefault="000C1E49">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 xml:space="preserve">Assure parents/guardians </w:t>
      </w:r>
      <w:proofErr w:type="gramStart"/>
      <w:r>
        <w:rPr>
          <w:rFonts w:ascii="Times New Roman" w:eastAsia="Times New Roman" w:hAnsi="Times New Roman" w:cs="Times New Roman"/>
          <w:color w:val="605D5B"/>
          <w:sz w:val="24"/>
          <w:szCs w:val="24"/>
        </w:rPr>
        <w:t>have been notified</w:t>
      </w:r>
      <w:proofErr w:type="gramEnd"/>
      <w:r>
        <w:rPr>
          <w:rFonts w:ascii="Times New Roman" w:eastAsia="Times New Roman" w:hAnsi="Times New Roman" w:cs="Times New Roman"/>
          <w:color w:val="959593"/>
          <w:sz w:val="24"/>
          <w:szCs w:val="24"/>
        </w:rPr>
        <w:t>.</w:t>
      </w:r>
    </w:p>
    <w:p w:rsidR="00877025" w:rsidRDefault="000C1E49">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Complete required documentation of incident.</w:t>
      </w:r>
    </w:p>
    <w:p w:rsidR="00877025" w:rsidRDefault="000C1E49">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 xml:space="preserve">Order </w:t>
      </w:r>
      <w:proofErr w:type="gramStart"/>
      <w:r>
        <w:rPr>
          <w:rFonts w:ascii="Times New Roman" w:eastAsia="Times New Roman" w:hAnsi="Times New Roman" w:cs="Times New Roman"/>
          <w:color w:val="605D5B"/>
          <w:sz w:val="24"/>
          <w:szCs w:val="24"/>
        </w:rPr>
        <w:t>replacement epinephrine auto injector(s)</w:t>
      </w:r>
      <w:proofErr w:type="gramEnd"/>
      <w:r>
        <w:rPr>
          <w:rFonts w:ascii="Times New Roman" w:eastAsia="Times New Roman" w:hAnsi="Times New Roman" w:cs="Times New Roman"/>
          <w:color w:val="959593"/>
          <w:sz w:val="24"/>
          <w:szCs w:val="24"/>
        </w:rPr>
        <w:t>.</w:t>
      </w:r>
    </w:p>
    <w:p w:rsidR="00877025" w:rsidRDefault="000C1E49">
      <w:pPr>
        <w:widowControl w:val="0"/>
        <w:pBdr>
          <w:top w:val="nil"/>
          <w:left w:val="nil"/>
          <w:bottom w:val="nil"/>
          <w:right w:val="nil"/>
          <w:between w:val="nil"/>
        </w:pBdr>
        <w:tabs>
          <w:tab w:val="left" w:pos="6886"/>
          <w:tab w:val="left" w:pos="7449"/>
          <w:tab w:val="left" w:pos="8533"/>
        </w:tabs>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605D5B"/>
          <w:sz w:val="24"/>
          <w:szCs w:val="24"/>
        </w:rPr>
        <w:lastRenderedPageBreak/>
        <w:t>Physician</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 xml:space="preserve">Licensed </w:t>
      </w:r>
      <w:r>
        <w:rPr>
          <w:rFonts w:ascii="Times New Roman" w:eastAsia="Times New Roman" w:hAnsi="Times New Roman" w:cs="Times New Roman"/>
          <w:color w:val="4D4946"/>
          <w:sz w:val="24"/>
          <w:szCs w:val="24"/>
        </w:rPr>
        <w:t xml:space="preserve">Prescriber </w:t>
      </w:r>
      <w:r>
        <w:rPr>
          <w:rFonts w:ascii="Times New Roman" w:eastAsia="Times New Roman" w:hAnsi="Times New Roman" w:cs="Times New Roman"/>
          <w:color w:val="605D5B"/>
          <w:sz w:val="24"/>
          <w:szCs w:val="24"/>
        </w:rPr>
        <w:t>Signature</w:t>
      </w:r>
      <w:r>
        <w:rPr>
          <w:rFonts w:ascii="Times New Roman" w:eastAsia="Times New Roman" w:hAnsi="Times New Roman" w:cs="Times New Roman"/>
          <w:color w:val="605D5B"/>
          <w:sz w:val="24"/>
          <w:szCs w:val="24"/>
          <w:u w:val="single"/>
        </w:rPr>
        <w:tab/>
      </w:r>
      <w:r>
        <w:rPr>
          <w:rFonts w:ascii="Times New Roman" w:eastAsia="Times New Roman" w:hAnsi="Times New Roman" w:cs="Times New Roman"/>
          <w:color w:val="605D5B"/>
          <w:sz w:val="24"/>
          <w:szCs w:val="24"/>
          <w:u w:val="single"/>
        </w:rPr>
        <w:tab/>
      </w:r>
      <w:r>
        <w:rPr>
          <w:rFonts w:ascii="Times New Roman" w:eastAsia="Times New Roman" w:hAnsi="Times New Roman" w:cs="Times New Roman"/>
          <w:color w:val="4D4946"/>
          <w:sz w:val="24"/>
          <w:szCs w:val="24"/>
        </w:rPr>
        <w:t>Date</w:t>
      </w:r>
      <w:r>
        <w:rPr>
          <w:rFonts w:ascii="Times New Roman" w:eastAsia="Times New Roman" w:hAnsi="Times New Roman" w:cs="Times New Roman"/>
          <w:color w:val="4D4946"/>
          <w:sz w:val="24"/>
          <w:szCs w:val="24"/>
          <w:u w:val="single"/>
        </w:rPr>
        <w:t xml:space="preserve"> </w:t>
      </w:r>
      <w:r>
        <w:rPr>
          <w:rFonts w:ascii="Times New Roman" w:eastAsia="Times New Roman" w:hAnsi="Times New Roman" w:cs="Times New Roman"/>
          <w:color w:val="4D4946"/>
          <w:sz w:val="24"/>
          <w:szCs w:val="24"/>
          <w:u w:val="single"/>
        </w:rPr>
        <w:tab/>
      </w:r>
      <w:r>
        <w:rPr>
          <w:rFonts w:ascii="Times New Roman" w:eastAsia="Times New Roman" w:hAnsi="Times New Roman" w:cs="Times New Roman"/>
          <w:color w:val="4D4946"/>
          <w:sz w:val="24"/>
          <w:szCs w:val="24"/>
        </w:rPr>
        <w:t xml:space="preserve"> </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 xml:space="preserve">Print </w:t>
      </w:r>
      <w:r>
        <w:rPr>
          <w:rFonts w:ascii="Times New Roman" w:eastAsia="Times New Roman" w:hAnsi="Times New Roman" w:cs="Times New Roman"/>
          <w:color w:val="4D4946"/>
          <w:sz w:val="24"/>
          <w:szCs w:val="24"/>
        </w:rPr>
        <w:t>Name</w:t>
      </w:r>
      <w:r>
        <w:rPr>
          <w:rFonts w:ascii="Times New Roman" w:eastAsia="Times New Roman" w:hAnsi="Times New Roman" w:cs="Times New Roman"/>
          <w:color w:val="959593"/>
          <w:sz w:val="24"/>
          <w:szCs w:val="24"/>
        </w:rPr>
        <w:t xml:space="preserve">, </w:t>
      </w:r>
      <w:sdt>
        <w:sdtPr>
          <w:rPr>
            <w:rFonts w:ascii="Times New Roman" w:eastAsia="Times New Roman" w:hAnsi="Times New Roman" w:cs="Times New Roman"/>
            <w:color w:val="605D5B"/>
            <w:sz w:val="24"/>
            <w:szCs w:val="24"/>
          </w:rPr>
          <w:id w:val="-2006578982"/>
          <w:placeholder>
            <w:docPart w:val="DefaultPlaceholder_-1854013440"/>
          </w:placeholder>
          <w:text/>
        </w:sdtPr>
        <w:sdtContent>
          <w:r w:rsidRPr="00EC2E04">
            <w:rPr>
              <w:rFonts w:ascii="Times New Roman" w:eastAsia="Times New Roman" w:hAnsi="Times New Roman" w:cs="Times New Roman"/>
              <w:color w:val="605D5B"/>
              <w:sz w:val="24"/>
              <w:szCs w:val="24"/>
            </w:rPr>
            <w:t>please ENTER NAME</w:t>
          </w:r>
        </w:sdtContent>
      </w:sdt>
    </w:p>
    <w:p w:rsidR="00EC2E04" w:rsidRDefault="000C1E49">
      <w:pPr>
        <w:widowControl w:val="0"/>
        <w:pBdr>
          <w:top w:val="nil"/>
          <w:left w:val="nil"/>
          <w:bottom w:val="nil"/>
          <w:right w:val="nil"/>
          <w:between w:val="nil"/>
        </w:pBdr>
        <w:tabs>
          <w:tab w:val="left" w:pos="6886"/>
          <w:tab w:val="left" w:pos="7449"/>
          <w:tab w:val="left" w:pos="8533"/>
        </w:tabs>
        <w:spacing w:before="280" w:after="280" w:line="240" w:lineRule="auto"/>
        <w:rPr>
          <w:rFonts w:ascii="Times New Roman" w:eastAsia="Times New Roman" w:hAnsi="Times New Roman" w:cs="Times New Roman"/>
          <w:color w:val="605D5B"/>
          <w:sz w:val="24"/>
          <w:szCs w:val="24"/>
        </w:rPr>
      </w:pPr>
      <w:r>
        <w:rPr>
          <w:rFonts w:ascii="Times New Roman" w:eastAsia="Times New Roman" w:hAnsi="Times New Roman" w:cs="Times New Roman"/>
          <w:color w:val="605D5B"/>
          <w:sz w:val="24"/>
          <w:szCs w:val="24"/>
        </w:rPr>
        <w:t>Effective for School Year</w:t>
      </w:r>
      <w:r>
        <w:rPr>
          <w:rFonts w:ascii="Times New Roman" w:eastAsia="Times New Roman" w:hAnsi="Times New Roman" w:cs="Times New Roman"/>
          <w:color w:val="4D4946"/>
          <w:sz w:val="24"/>
          <w:szCs w:val="24"/>
        </w:rPr>
        <w:t xml:space="preserve"> </w:t>
      </w:r>
      <w:sdt>
        <w:sdtPr>
          <w:rPr>
            <w:rFonts w:ascii="Times New Roman" w:eastAsia="Times New Roman" w:hAnsi="Times New Roman" w:cs="Times New Roman"/>
            <w:color w:val="808080"/>
            <w:sz w:val="24"/>
            <w:szCs w:val="24"/>
            <w:u w:val="single"/>
          </w:rPr>
          <w:id w:val="-758678245"/>
          <w:placeholder>
            <w:docPart w:val="DefaultPlaceholder_-1854013440"/>
          </w:placeholder>
          <w:text/>
        </w:sdtPr>
        <w:sdtContent>
          <w:r w:rsidRPr="00EC2E04">
            <w:rPr>
              <w:rFonts w:ascii="Times New Roman" w:eastAsia="Times New Roman" w:hAnsi="Times New Roman" w:cs="Times New Roman"/>
              <w:color w:val="808080"/>
              <w:sz w:val="24"/>
              <w:szCs w:val="24"/>
              <w:u w:val="single"/>
            </w:rPr>
            <w:t>ENTER SCHOOL YEAR</w:t>
          </w:r>
        </w:sdtContent>
      </w:sdt>
      <w:r w:rsidR="00EC2E04">
        <w:rPr>
          <w:rFonts w:ascii="Times New Roman" w:eastAsia="Times New Roman" w:hAnsi="Times New Roman" w:cs="Times New Roman"/>
          <w:color w:val="605D5B"/>
          <w:sz w:val="24"/>
          <w:szCs w:val="24"/>
        </w:rPr>
        <w:t xml:space="preserve">  </w:t>
      </w:r>
    </w:p>
    <w:p w:rsidR="00877025" w:rsidRDefault="000C1E49">
      <w:pPr>
        <w:widowControl w:val="0"/>
        <w:pBdr>
          <w:top w:val="nil"/>
          <w:left w:val="nil"/>
          <w:bottom w:val="nil"/>
          <w:right w:val="nil"/>
          <w:between w:val="nil"/>
        </w:pBdr>
        <w:tabs>
          <w:tab w:val="left" w:pos="6886"/>
          <w:tab w:val="left" w:pos="7449"/>
          <w:tab w:val="left" w:pos="8533"/>
        </w:tabs>
        <w:spacing w:before="280" w:after="280" w:line="240" w:lineRule="auto"/>
        <w:sectPr w:rsidR="00877025">
          <w:footerReference w:type="default" r:id="rId31"/>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color w:val="605D5B"/>
          <w:sz w:val="24"/>
          <w:szCs w:val="24"/>
        </w:rPr>
        <w:t xml:space="preserve">                                                            </w:t>
      </w:r>
      <w:r>
        <w:rPr>
          <w:rFonts w:ascii="Times New Roman" w:eastAsia="Times New Roman" w:hAnsi="Times New Roman" w:cs="Times New Roman"/>
          <w:color w:val="605D5B"/>
        </w:rPr>
        <w:t>*Must be renewed annually and with any change in prescriber</w:t>
      </w:r>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APPENDIX E </w:t>
      </w:r>
    </w:p>
    <w:p w:rsidR="00877025" w:rsidRDefault="000C1E49">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Anaphylaxis Response Protocol</w:t>
      </w:r>
    </w:p>
    <w:p w:rsidR="00877025" w:rsidRDefault="00877025">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color w:val="000000"/>
          <w:sz w:val="36"/>
          <w:szCs w:val="36"/>
        </w:rPr>
      </w:pPr>
    </w:p>
    <w:p w:rsidR="00877025" w:rsidRDefault="000C1E49">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Location of General Use Epi-</w:t>
      </w:r>
      <w:proofErr w:type="gramStart"/>
      <w:r>
        <w:rPr>
          <w:rFonts w:ascii="Times New Roman" w:eastAsia="Times New Roman" w:hAnsi="Times New Roman" w:cs="Times New Roman"/>
          <w:color w:val="000000"/>
          <w:sz w:val="24"/>
          <w:szCs w:val="24"/>
        </w:rPr>
        <w:t xml:space="preserve">Pen  </w:t>
      </w:r>
      <w:proofErr w:type="gramEnd"/>
      <w:sdt>
        <w:sdtPr>
          <w:rPr>
            <w:rFonts w:ascii="Times New Roman" w:eastAsia="Times New Roman" w:hAnsi="Times New Roman" w:cs="Times New Roman"/>
            <w:color w:val="808080"/>
            <w:sz w:val="24"/>
            <w:szCs w:val="24"/>
            <w:u w:val="single"/>
          </w:rPr>
          <w:id w:val="-582302950"/>
          <w:placeholder>
            <w:docPart w:val="DefaultPlaceholder_-1854013440"/>
          </w:placeholder>
          <w:text/>
        </w:sdtPr>
        <w:sdtContent>
          <w:r w:rsidRPr="00EC2E04">
            <w:rPr>
              <w:rFonts w:ascii="Times New Roman" w:eastAsia="Times New Roman" w:hAnsi="Times New Roman" w:cs="Times New Roman"/>
              <w:color w:val="808080"/>
              <w:sz w:val="24"/>
              <w:szCs w:val="24"/>
              <w:u w:val="single"/>
            </w:rPr>
            <w:t>ENTER LOCATION</w:t>
          </w:r>
        </w:sdtContent>
      </w:sdt>
      <w:r>
        <w:rPr>
          <w:rFonts w:ascii="Times New Roman" w:eastAsia="Times New Roman" w:hAnsi="Times New Roman" w:cs="Times New Roman"/>
          <w:color w:val="808080"/>
          <w:sz w:val="24"/>
          <w:szCs w:val="24"/>
        </w:rPr>
        <w:t>.</w:t>
      </w:r>
    </w:p>
    <w:p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877025" w:rsidRDefault="000C1E49">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Emergency number(s) </w:t>
      </w:r>
      <w:sdt>
        <w:sdtPr>
          <w:rPr>
            <w:rFonts w:ascii="Times New Roman" w:eastAsia="Times New Roman" w:hAnsi="Times New Roman" w:cs="Times New Roman"/>
            <w:color w:val="000000"/>
            <w:sz w:val="24"/>
            <w:szCs w:val="24"/>
          </w:rPr>
          <w:id w:val="761649997"/>
          <w:placeholder>
            <w:docPart w:val="DefaultPlaceholder_-1854013440"/>
          </w:placeholder>
          <w:showingPlcHdr/>
          <w:text/>
        </w:sdtPr>
        <w:sdtContent>
          <w:r w:rsidR="00EC2E04" w:rsidRPr="007C49FF">
            <w:rPr>
              <w:rStyle w:val="PlaceholderText"/>
            </w:rPr>
            <w:t>Click or tap here to enter text.</w:t>
          </w:r>
        </w:sdtContent>
      </w:sdt>
      <w:r>
        <w:rPr>
          <w:noProof/>
        </w:rPr>
        <w:drawing>
          <wp:anchor distT="0" distB="0" distL="0" distR="0" simplePos="0" relativeHeight="251666432" behindDoc="0" locked="0" layoutInCell="1" hidden="0" allowOverlap="1">
            <wp:simplePos x="0" y="0"/>
            <wp:positionH relativeFrom="column">
              <wp:posOffset>-485774</wp:posOffset>
            </wp:positionH>
            <wp:positionV relativeFrom="paragraph">
              <wp:posOffset>1314450</wp:posOffset>
            </wp:positionV>
            <wp:extent cx="6429375" cy="7591425"/>
            <wp:effectExtent l="0" t="0" r="0" b="0"/>
            <wp:wrapSquare wrapText="bothSides" distT="0" distB="0" distL="0" distR="0"/>
            <wp:docPr id="15" name="image7.jpg" descr="C:\Users\klynn\AppData\Local\Microsoft\Windows\Temporary Internet Files\Content.Outlook\Y5BWD14P\scan0001 (3).jpg"/>
            <wp:cNvGraphicFramePr/>
            <a:graphic xmlns:a="http://schemas.openxmlformats.org/drawingml/2006/main">
              <a:graphicData uri="http://schemas.openxmlformats.org/drawingml/2006/picture">
                <pic:pic xmlns:pic="http://schemas.openxmlformats.org/drawingml/2006/picture">
                  <pic:nvPicPr>
                    <pic:cNvPr id="0" name="image7.jpg" descr="C:\Users\klynn\AppData\Local\Microsoft\Windows\Temporary Internet Files\Content.Outlook\Y5BWD14P\scan0001 (3).jpg"/>
                    <pic:cNvPicPr preferRelativeResize="0"/>
                  </pic:nvPicPr>
                  <pic:blipFill>
                    <a:blip r:embed="rId32"/>
                    <a:srcRect/>
                    <a:stretch>
                      <a:fillRect/>
                    </a:stretch>
                  </pic:blipFill>
                  <pic:spPr>
                    <a:xfrm>
                      <a:off x="0" y="0"/>
                      <a:ext cx="6429375" cy="7591425"/>
                    </a:xfrm>
                    <a:prstGeom prst="rect">
                      <a:avLst/>
                    </a:prstGeom>
                    <a:ln/>
                  </pic:spPr>
                </pic:pic>
              </a:graphicData>
            </a:graphic>
          </wp:anchor>
        </w:drawing>
      </w:r>
    </w:p>
    <w:p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tbl>
      <w:tblPr>
        <w:tblStyle w:val="a1"/>
        <w:tblW w:w="22927" w:type="dxa"/>
        <w:tblLayout w:type="fixed"/>
        <w:tblLook w:val="0000" w:firstRow="0" w:lastRow="0" w:firstColumn="0" w:lastColumn="0" w:noHBand="0" w:noVBand="0"/>
      </w:tblPr>
      <w:tblGrid>
        <w:gridCol w:w="12520"/>
        <w:gridCol w:w="10407"/>
      </w:tblGrid>
      <w:tr w:rsidR="00877025">
        <w:trPr>
          <w:trHeight w:val="203"/>
        </w:trPr>
        <w:tc>
          <w:tcPr>
            <w:tcW w:w="12520" w:type="dxa"/>
          </w:tcPr>
          <w:p w:rsidR="00877025" w:rsidRDefault="000C1E49">
            <w:pPr>
              <w:widowControl w:val="0"/>
              <w:pBdr>
                <w:top w:val="nil"/>
                <w:left w:val="nil"/>
                <w:bottom w:val="nil"/>
                <w:right w:val="nil"/>
                <w:between w:val="nil"/>
              </w:pBdr>
              <w:spacing w:after="0" w:line="184" w:lineRule="auto"/>
              <w:ind w:left="200"/>
              <w:rPr>
                <w:rFonts w:ascii="Arial" w:eastAsia="Arial" w:hAnsi="Arial" w:cs="Arial"/>
                <w:b/>
                <w:color w:val="000000"/>
                <w:sz w:val="18"/>
                <w:szCs w:val="18"/>
              </w:rPr>
            </w:pPr>
            <w:r>
              <w:rPr>
                <w:rFonts w:ascii="Arial" w:eastAsia="Arial" w:hAnsi="Arial" w:cs="Arial"/>
                <w:b/>
                <w:color w:val="000000"/>
                <w:sz w:val="18"/>
                <w:szCs w:val="18"/>
              </w:rPr>
              <w:t xml:space="preserve">Lillian M. Lowery, </w:t>
            </w:r>
            <w:proofErr w:type="spellStart"/>
            <w:r>
              <w:rPr>
                <w:rFonts w:ascii="Arial" w:eastAsia="Arial" w:hAnsi="Arial" w:cs="Arial"/>
                <w:b/>
                <w:color w:val="000000"/>
                <w:sz w:val="18"/>
                <w:szCs w:val="18"/>
              </w:rPr>
              <w:t>Ed.D</w:t>
            </w:r>
            <w:proofErr w:type="spellEnd"/>
            <w:r>
              <w:rPr>
                <w:rFonts w:ascii="Arial" w:eastAsia="Arial" w:hAnsi="Arial" w:cs="Arial"/>
                <w:b/>
                <w:color w:val="000000"/>
                <w:sz w:val="18"/>
                <w:szCs w:val="18"/>
              </w:rPr>
              <w:t>.</w:t>
            </w:r>
          </w:p>
        </w:tc>
        <w:tc>
          <w:tcPr>
            <w:tcW w:w="10407" w:type="dxa"/>
          </w:tcPr>
          <w:p w:rsidR="00877025" w:rsidRDefault="000C1E49">
            <w:pPr>
              <w:widowControl w:val="0"/>
              <w:pBdr>
                <w:top w:val="nil"/>
                <w:left w:val="nil"/>
                <w:bottom w:val="nil"/>
                <w:right w:val="nil"/>
                <w:between w:val="nil"/>
              </w:pBdr>
              <w:spacing w:after="0" w:line="184" w:lineRule="auto"/>
              <w:ind w:left="1724"/>
              <w:rPr>
                <w:rFonts w:ascii="Arial" w:eastAsia="Arial" w:hAnsi="Arial" w:cs="Arial"/>
                <w:b/>
                <w:color w:val="000000"/>
                <w:sz w:val="18"/>
                <w:szCs w:val="18"/>
              </w:rPr>
            </w:pPr>
            <w:r>
              <w:rPr>
                <w:rFonts w:ascii="Arial" w:eastAsia="Arial" w:hAnsi="Arial" w:cs="Arial"/>
                <w:b/>
                <w:color w:val="000000"/>
                <w:sz w:val="18"/>
                <w:szCs w:val="18"/>
              </w:rPr>
              <w:t xml:space="preserve">Joshua M. </w:t>
            </w:r>
            <w:proofErr w:type="spellStart"/>
            <w:r>
              <w:rPr>
                <w:rFonts w:ascii="Arial" w:eastAsia="Arial" w:hAnsi="Arial" w:cs="Arial"/>
                <w:b/>
                <w:color w:val="000000"/>
                <w:sz w:val="18"/>
                <w:szCs w:val="18"/>
              </w:rPr>
              <w:t>Sharfstein</w:t>
            </w:r>
            <w:proofErr w:type="spellEnd"/>
            <w:r>
              <w:rPr>
                <w:rFonts w:ascii="Arial" w:eastAsia="Arial" w:hAnsi="Arial" w:cs="Arial"/>
                <w:b/>
                <w:color w:val="000000"/>
                <w:sz w:val="18"/>
                <w:szCs w:val="18"/>
              </w:rPr>
              <w:t>, M.D.</w:t>
            </w:r>
          </w:p>
        </w:tc>
      </w:tr>
      <w:tr w:rsidR="00877025">
        <w:trPr>
          <w:trHeight w:val="203"/>
        </w:trPr>
        <w:tc>
          <w:tcPr>
            <w:tcW w:w="12520" w:type="dxa"/>
          </w:tcPr>
          <w:p w:rsidR="00877025" w:rsidRDefault="000C1E49">
            <w:pPr>
              <w:widowControl w:val="0"/>
              <w:pBdr>
                <w:top w:val="nil"/>
                <w:left w:val="nil"/>
                <w:bottom w:val="nil"/>
                <w:right w:val="nil"/>
                <w:between w:val="nil"/>
              </w:pBdr>
              <w:spacing w:after="0" w:line="184" w:lineRule="auto"/>
              <w:ind w:left="200"/>
              <w:rPr>
                <w:rFonts w:ascii="Arial" w:eastAsia="Arial" w:hAnsi="Arial" w:cs="Arial"/>
                <w:b/>
                <w:color w:val="000000"/>
                <w:sz w:val="18"/>
                <w:szCs w:val="18"/>
              </w:rPr>
            </w:pPr>
            <w:r>
              <w:rPr>
                <w:rFonts w:ascii="Arial" w:eastAsia="Arial" w:hAnsi="Arial" w:cs="Arial"/>
                <w:b/>
                <w:color w:val="000000"/>
                <w:sz w:val="18"/>
                <w:szCs w:val="18"/>
              </w:rPr>
              <w:t>State Superintendent of Schools</w:t>
            </w:r>
          </w:p>
        </w:tc>
        <w:tc>
          <w:tcPr>
            <w:tcW w:w="10407" w:type="dxa"/>
          </w:tcPr>
          <w:p w:rsidR="00877025" w:rsidRDefault="000C1E49">
            <w:pPr>
              <w:widowControl w:val="0"/>
              <w:pBdr>
                <w:top w:val="nil"/>
                <w:left w:val="nil"/>
                <w:bottom w:val="nil"/>
                <w:right w:val="nil"/>
                <w:between w:val="nil"/>
              </w:pBdr>
              <w:spacing w:after="0" w:line="184" w:lineRule="auto"/>
              <w:ind w:left="1724"/>
              <w:rPr>
                <w:rFonts w:ascii="Arial" w:eastAsia="Arial" w:hAnsi="Arial" w:cs="Arial"/>
                <w:b/>
                <w:color w:val="000000"/>
                <w:sz w:val="18"/>
                <w:szCs w:val="18"/>
              </w:rPr>
            </w:pPr>
            <w:r>
              <w:rPr>
                <w:rFonts w:ascii="Arial" w:eastAsia="Arial" w:hAnsi="Arial" w:cs="Arial"/>
                <w:b/>
                <w:color w:val="000000"/>
                <w:sz w:val="18"/>
                <w:szCs w:val="18"/>
              </w:rPr>
              <w:t>Secretary</w:t>
            </w:r>
          </w:p>
        </w:tc>
      </w:tr>
    </w:tbl>
    <w:p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877025">
          <w:pgSz w:w="12240" w:h="15840"/>
          <w:pgMar w:top="1440" w:right="1440" w:bottom="1440" w:left="1440" w:header="720" w:footer="720" w:gutter="0"/>
          <w:pgNumType w:start="1"/>
          <w:cols w:space="720" w:equalWidth="0">
            <w:col w:w="9360"/>
          </w:cols>
        </w:sectPr>
      </w:pPr>
      <w:r>
        <w:rPr>
          <w:noProof/>
        </w:rPr>
        <mc:AlternateContent>
          <mc:Choice Requires="wpg">
            <w:drawing>
              <wp:anchor distT="0" distB="0" distL="114300" distR="114300" simplePos="0" relativeHeight="251667456" behindDoc="0" locked="0" layoutInCell="1" hidden="0" allowOverlap="1">
                <wp:simplePos x="0" y="0"/>
                <wp:positionH relativeFrom="column">
                  <wp:posOffset>5200650</wp:posOffset>
                </wp:positionH>
                <wp:positionV relativeFrom="paragraph">
                  <wp:posOffset>542925</wp:posOffset>
                </wp:positionV>
                <wp:extent cx="1476375" cy="1952625"/>
                <wp:effectExtent l="0" t="0" r="0" b="0"/>
                <wp:wrapNone/>
                <wp:docPr id="2" name="Rectangle 2"/>
                <wp:cNvGraphicFramePr/>
                <a:graphic xmlns:a="http://schemas.openxmlformats.org/drawingml/2006/main">
                  <a:graphicData uri="http://schemas.microsoft.com/office/word/2010/wordprocessingShape">
                    <wps:wsp>
                      <wps:cNvSpPr/>
                      <wps:spPr>
                        <a:xfrm>
                          <a:off x="4612575" y="2808450"/>
                          <a:ext cx="1466850" cy="1943100"/>
                        </a:xfrm>
                        <a:prstGeom prst="rect">
                          <a:avLst/>
                        </a:prstGeom>
                        <a:solidFill>
                          <a:srgbClr val="FFFFFF"/>
                        </a:solidFill>
                        <a:ln w="9525" cap="flat" cmpd="sng">
                          <a:solidFill>
                            <a:srgbClr val="FF0000"/>
                          </a:solidFill>
                          <a:prstDash val="dot"/>
                          <a:miter lim="800000"/>
                          <a:headEnd type="none" w="sm" len="sm"/>
                          <a:tailEnd type="none" w="sm" len="sm"/>
                        </a:ln>
                      </wps:spPr>
                      <wps:txbx>
                        <w:txbxContent>
                          <w:p w:rsidR="00877025" w:rsidRDefault="000C1E49">
                            <w:pPr>
                              <w:spacing w:line="275" w:lineRule="auto"/>
                              <w:textDirection w:val="btLr"/>
                            </w:pPr>
                            <w:r>
                              <w:rPr>
                                <w:color w:val="000000"/>
                                <w:sz w:val="18"/>
                              </w:rPr>
                              <w:t xml:space="preserve">Dosage (use pre-measured string if possible): </w:t>
                            </w:r>
                          </w:p>
                          <w:p w:rsidR="00877025" w:rsidRDefault="000C1E49">
                            <w:pPr>
                              <w:spacing w:line="275" w:lineRule="auto"/>
                              <w:textDirection w:val="btLr"/>
                            </w:pPr>
                            <w:r>
                              <w:rPr>
                                <w:b/>
                                <w:color w:val="000000"/>
                                <w:sz w:val="18"/>
                              </w:rPr>
                              <w:t xml:space="preserve">* 0.15mg (Junior Dose) </w:t>
                            </w:r>
                            <w:proofErr w:type="gramStart"/>
                            <w:r>
                              <w:rPr>
                                <w:b/>
                                <w:color w:val="000000"/>
                                <w:sz w:val="18"/>
                              </w:rPr>
                              <w:t>IM</w:t>
                            </w:r>
                            <w:r>
                              <w:rPr>
                                <w:color w:val="000000"/>
                                <w:sz w:val="18"/>
                              </w:rPr>
                              <w:t xml:space="preserve"> :</w:t>
                            </w:r>
                            <w:proofErr w:type="gramEnd"/>
                            <w:r>
                              <w:rPr>
                                <w:color w:val="000000"/>
                                <w:sz w:val="18"/>
                              </w:rPr>
                              <w:t xml:space="preserve"> Children &lt;66lbs/ shorter than 135cm</w:t>
                            </w:r>
                          </w:p>
                          <w:p w:rsidR="00877025" w:rsidRDefault="000C1E49">
                            <w:pPr>
                              <w:spacing w:line="275" w:lineRule="auto"/>
                              <w:textDirection w:val="btLr"/>
                            </w:pPr>
                            <w:r>
                              <w:rPr>
                                <w:b/>
                                <w:color w:val="000000"/>
                                <w:sz w:val="18"/>
                              </w:rPr>
                              <w:t xml:space="preserve">* 0.30mg IM (Regular Dose) </w:t>
                            </w:r>
                            <w:r>
                              <w:rPr>
                                <w:color w:val="000000"/>
                                <w:sz w:val="18"/>
                              </w:rPr>
                              <w:t>Individuals &gt;66lbs /taller that 135cm (Approx. 2</w:t>
                            </w:r>
                            <w:r>
                              <w:rPr>
                                <w:color w:val="000000"/>
                                <w:sz w:val="18"/>
                                <w:vertAlign w:val="superscript"/>
                              </w:rPr>
                              <w:t>nd</w:t>
                            </w:r>
                            <w:r>
                              <w:rPr>
                                <w:color w:val="000000"/>
                                <w:sz w:val="18"/>
                              </w:rPr>
                              <w:t xml:space="preserve"> grade and up)</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5200650</wp:posOffset>
                </wp:positionH>
                <wp:positionV relativeFrom="paragraph">
                  <wp:posOffset>542925</wp:posOffset>
                </wp:positionV>
                <wp:extent cx="1476375" cy="1952625"/>
                <wp:effectExtent b="0" l="0" r="0" t="0"/>
                <wp:wrapNone/>
                <wp:docPr id="2" name="image2.png"/>
                <a:graphic>
                  <a:graphicData uri="http://schemas.openxmlformats.org/drawingml/2006/picture">
                    <pic:pic>
                      <pic:nvPicPr>
                        <pic:cNvPr id="0" name="image2.png"/>
                        <pic:cNvPicPr preferRelativeResize="0"/>
                      </pic:nvPicPr>
                      <pic:blipFill>
                        <a:blip r:embed="rId33"/>
                        <a:srcRect/>
                        <a:stretch>
                          <a:fillRect/>
                        </a:stretch>
                      </pic:blipFill>
                      <pic:spPr>
                        <a:xfrm>
                          <a:off x="0" y="0"/>
                          <a:ext cx="1476375" cy="1952625"/>
                        </a:xfrm>
                        <a:prstGeom prst="rect"/>
                        <a:ln/>
                      </pic:spPr>
                    </pic:pic>
                  </a:graphicData>
                </a:graphic>
              </wp:anchor>
            </w:drawing>
          </mc:Fallback>
        </mc:AlternateContent>
      </w:r>
    </w:p>
    <w:p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APPENDIX F </w:t>
      </w:r>
    </w:p>
    <w:p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877025" w:rsidRDefault="000C1E49">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sz w:val="24"/>
          <w:szCs w:val="24"/>
        </w:rPr>
        <w:t xml:space="preserve">FARE </w:t>
      </w:r>
      <w:r>
        <w:rPr>
          <w:rFonts w:ascii="Times New Roman" w:eastAsia="Times New Roman" w:hAnsi="Times New Roman" w:cs="Times New Roman"/>
          <w:b/>
          <w:color w:val="000000"/>
          <w:sz w:val="24"/>
          <w:szCs w:val="24"/>
        </w:rPr>
        <w:t xml:space="preserve">FOOD ALLERGY AND ANAPHYLAXIS </w:t>
      </w:r>
      <w:r>
        <w:rPr>
          <w:rFonts w:ascii="Times New Roman" w:eastAsia="Times New Roman" w:hAnsi="Times New Roman" w:cs="Times New Roman"/>
          <w:b/>
          <w:sz w:val="24"/>
          <w:szCs w:val="24"/>
        </w:rPr>
        <w:t>EMERGENCY</w:t>
      </w:r>
      <w:r>
        <w:rPr>
          <w:rFonts w:ascii="Times New Roman" w:eastAsia="Times New Roman" w:hAnsi="Times New Roman" w:cs="Times New Roman"/>
          <w:b/>
          <w:color w:val="000000"/>
          <w:sz w:val="24"/>
          <w:szCs w:val="24"/>
        </w:rPr>
        <w:t xml:space="preserve"> CARE PLAN</w:t>
      </w:r>
    </w:p>
    <w:p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877025" w:rsidRDefault="000C1E49">
      <w:pPr>
        <w:spacing w:after="0" w:line="240" w:lineRule="auto"/>
      </w:pPr>
      <w:r>
        <w:br w:type="page"/>
      </w:r>
      <w:r>
        <w:rPr>
          <w:noProof/>
        </w:rPr>
        <w:drawing>
          <wp:anchor distT="0" distB="0" distL="114300" distR="114300" simplePos="0" relativeHeight="251668480" behindDoc="0" locked="0" layoutInCell="1" hidden="0" allowOverlap="1">
            <wp:simplePos x="0" y="0"/>
            <wp:positionH relativeFrom="column">
              <wp:posOffset>114300</wp:posOffset>
            </wp:positionH>
            <wp:positionV relativeFrom="paragraph">
              <wp:posOffset>361950</wp:posOffset>
            </wp:positionV>
            <wp:extent cx="5826760" cy="7548880"/>
            <wp:effectExtent l="0" t="0" r="0" b="0"/>
            <wp:wrapSquare wrapText="bothSides" distT="0" distB="0" distL="114300" distR="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t="49" b="49"/>
                    <a:stretch>
                      <a:fillRect/>
                    </a:stretch>
                  </pic:blipFill>
                  <pic:spPr>
                    <a:xfrm>
                      <a:off x="0" y="0"/>
                      <a:ext cx="5826760" cy="7548880"/>
                    </a:xfrm>
                    <a:prstGeom prst="rect">
                      <a:avLst/>
                    </a:prstGeom>
                    <a:ln/>
                  </pic:spPr>
                </pic:pic>
              </a:graphicData>
            </a:graphic>
          </wp:anchor>
        </w:drawing>
      </w:r>
    </w:p>
    <w:p w:rsidR="00877025" w:rsidRDefault="000C1E49">
      <w:pPr>
        <w:spacing w:after="0" w:line="240" w:lineRule="auto"/>
      </w:pPr>
      <w:r>
        <w:lastRenderedPageBreak/>
        <w:br w:type="page"/>
      </w:r>
      <w:r>
        <w:rPr>
          <w:noProof/>
        </w:rPr>
        <w:drawing>
          <wp:anchor distT="0" distB="0" distL="114300" distR="114300" simplePos="0" relativeHeight="251669504" behindDoc="0" locked="0" layoutInCell="1" hidden="0" allowOverlap="1">
            <wp:simplePos x="0" y="0"/>
            <wp:positionH relativeFrom="column">
              <wp:posOffset>-257174</wp:posOffset>
            </wp:positionH>
            <wp:positionV relativeFrom="paragraph">
              <wp:posOffset>295275</wp:posOffset>
            </wp:positionV>
            <wp:extent cx="6461481" cy="8372475"/>
            <wp:effectExtent l="0" t="0" r="0" b="0"/>
            <wp:wrapSquare wrapText="bothSides" distT="0" distB="0" distL="114300" distR="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l="160" r="160"/>
                    <a:stretch>
                      <a:fillRect/>
                    </a:stretch>
                  </pic:blipFill>
                  <pic:spPr>
                    <a:xfrm>
                      <a:off x="0" y="0"/>
                      <a:ext cx="6461481" cy="8372475"/>
                    </a:xfrm>
                    <a:prstGeom prst="rect">
                      <a:avLst/>
                    </a:prstGeom>
                    <a:ln/>
                  </pic:spPr>
                </pic:pic>
              </a:graphicData>
            </a:graphic>
          </wp:anchor>
        </w:drawing>
      </w:r>
    </w:p>
    <w:p w:rsidR="00877025" w:rsidRDefault="000C1E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APPENDIX G</w:t>
      </w:r>
      <w:r>
        <w:rPr>
          <w:noProof/>
        </w:rPr>
        <w:drawing>
          <wp:anchor distT="0" distB="0" distL="0" distR="0" simplePos="0" relativeHeight="251670528" behindDoc="0" locked="0" layoutInCell="1" hidden="0" allowOverlap="1">
            <wp:simplePos x="0" y="0"/>
            <wp:positionH relativeFrom="column">
              <wp:posOffset>-390524</wp:posOffset>
            </wp:positionH>
            <wp:positionV relativeFrom="paragraph">
              <wp:posOffset>285750</wp:posOffset>
            </wp:positionV>
            <wp:extent cx="6724650" cy="8648700"/>
            <wp:effectExtent l="0" t="0" r="0" b="0"/>
            <wp:wrapSquare wrapText="bothSides" distT="0" distB="0" distL="0" distR="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l="34" r="34"/>
                    <a:stretch>
                      <a:fillRect/>
                    </a:stretch>
                  </pic:blipFill>
                  <pic:spPr>
                    <a:xfrm>
                      <a:off x="0" y="0"/>
                      <a:ext cx="6724650" cy="8648700"/>
                    </a:xfrm>
                    <a:prstGeom prst="rect">
                      <a:avLst/>
                    </a:prstGeom>
                    <a:ln/>
                  </pic:spPr>
                </pic:pic>
              </a:graphicData>
            </a:graphic>
          </wp:anchor>
        </w:drawing>
      </w:r>
    </w:p>
    <w:p w:rsidR="00877025" w:rsidRDefault="000C1E49">
      <w:pPr>
        <w:widowControl w:val="0"/>
        <w:pBdr>
          <w:top w:val="nil"/>
          <w:left w:val="nil"/>
          <w:bottom w:val="nil"/>
          <w:right w:val="nil"/>
          <w:between w:val="nil"/>
        </w:pBdr>
        <w:spacing w:after="0" w:line="240" w:lineRule="auto"/>
        <w:ind w:left="119"/>
        <w:rPr>
          <w:rFonts w:ascii="Times New Roman" w:eastAsia="Times New Roman" w:hAnsi="Times New Roman" w:cs="Times New Roman"/>
          <w:sz w:val="24"/>
          <w:szCs w:val="24"/>
        </w:rPr>
        <w:sectPr w:rsidR="00877025">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noProof/>
          <w:sz w:val="24"/>
          <w:szCs w:val="24"/>
        </w:rPr>
        <w:drawing>
          <wp:inline distT="114300" distB="114300" distL="114300" distR="114300">
            <wp:extent cx="5943600" cy="76327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t="151" b="151"/>
                    <a:stretch>
                      <a:fillRect/>
                    </a:stretch>
                  </pic:blipFill>
                  <pic:spPr>
                    <a:xfrm>
                      <a:off x="0" y="0"/>
                      <a:ext cx="5943600" cy="7632700"/>
                    </a:xfrm>
                    <a:prstGeom prst="rect">
                      <a:avLst/>
                    </a:prstGeom>
                    <a:ln/>
                  </pic:spPr>
                </pic:pic>
              </a:graphicData>
            </a:graphic>
          </wp:inline>
        </w:drawing>
      </w:r>
      <w:r>
        <w:rPr>
          <w:noProof/>
        </w:rPr>
        <w:drawing>
          <wp:anchor distT="0" distB="0" distL="0" distR="0" simplePos="0" relativeHeight="251671552" behindDoc="0" locked="0" layoutInCell="1" hidden="0" allowOverlap="1">
            <wp:simplePos x="0" y="0"/>
            <wp:positionH relativeFrom="column">
              <wp:posOffset>-452437</wp:posOffset>
            </wp:positionH>
            <wp:positionV relativeFrom="paragraph">
              <wp:posOffset>0</wp:posOffset>
            </wp:positionV>
            <wp:extent cx="6848475" cy="9048750"/>
            <wp:effectExtent l="0" t="0" r="0" b="0"/>
            <wp:wrapSquare wrapText="bothSides" distT="0" distB="0" distL="0" distR="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l="288" r="288"/>
                    <a:stretch>
                      <a:fillRect/>
                    </a:stretch>
                  </pic:blipFill>
                  <pic:spPr>
                    <a:xfrm>
                      <a:off x="0" y="0"/>
                      <a:ext cx="6848475" cy="9048750"/>
                    </a:xfrm>
                    <a:prstGeom prst="rect">
                      <a:avLst/>
                    </a:prstGeom>
                    <a:ln/>
                  </pic:spPr>
                </pic:pic>
              </a:graphicData>
            </a:graphic>
          </wp:anchor>
        </w:drawing>
      </w:r>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H</w:t>
      </w:r>
    </w:p>
    <w:p w:rsidR="00877025" w:rsidRDefault="000C1E49">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Use Epinephrine Compliance Checklist</w:t>
      </w:r>
    </w:p>
    <w:p w:rsidR="00877025" w:rsidRDefault="00877025">
      <w:pPr>
        <w:spacing w:after="0" w:line="240" w:lineRule="auto"/>
        <w:rPr>
          <w:rFonts w:ascii="Times New Roman" w:eastAsia="Times New Roman" w:hAnsi="Times New Roman" w:cs="Times New Roman"/>
          <w:sz w:val="24"/>
          <w:szCs w:val="24"/>
        </w:rPr>
      </w:pPr>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Name </w:t>
      </w:r>
      <w:sdt>
        <w:sdtPr>
          <w:rPr>
            <w:color w:val="808080"/>
            <w:u w:val="single"/>
          </w:rPr>
          <w:id w:val="2123874285"/>
          <w:placeholder>
            <w:docPart w:val="DefaultPlaceholder_-1854013440"/>
          </w:placeholder>
          <w:text/>
        </w:sdtPr>
        <w:sdtContent>
          <w:r w:rsidRPr="00EC2E04">
            <w:rPr>
              <w:color w:val="808080"/>
              <w:u w:val="single"/>
            </w:rPr>
            <w:t>ENTER SCHOOL NAME</w:t>
          </w:r>
        </w:sdtContent>
      </w:sdt>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Year   </w:t>
      </w:r>
      <w:sdt>
        <w:sdtPr>
          <w:rPr>
            <w:b/>
            <w:color w:val="808080"/>
            <w:u w:val="single"/>
          </w:rPr>
          <w:id w:val="1227411994"/>
          <w:placeholder>
            <w:docPart w:val="DefaultPlaceholder_-1854013440"/>
          </w:placeholder>
          <w:text/>
        </w:sdtPr>
        <w:sdtContent>
          <w:r w:rsidRPr="00EC2E04">
            <w:rPr>
              <w:b/>
              <w:color w:val="808080"/>
              <w:u w:val="single"/>
            </w:rPr>
            <w:t>ENTER SCHOOL YEAR</w:t>
          </w:r>
        </w:sdtContent>
      </w:sdt>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School Nurse/Licensed Health Care Practitioner </w:t>
      </w:r>
      <w:sdt>
        <w:sdtPr>
          <w:rPr>
            <w:color w:val="808080"/>
            <w:u w:val="single"/>
          </w:rPr>
          <w:id w:val="-1787187176"/>
          <w:placeholder>
            <w:docPart w:val="DefaultPlaceholder_-1854013440"/>
          </w:placeholder>
          <w:text/>
        </w:sdtPr>
        <w:sdtContent>
          <w:r w:rsidRPr="00EC2E04">
            <w:rPr>
              <w:color w:val="808080"/>
              <w:u w:val="single"/>
            </w:rPr>
            <w:t>ENTER SCH NURSE/PRACTIONER</w:t>
          </w:r>
        </w:sdtContent>
      </w:sdt>
    </w:p>
    <w:p w:rsidR="00877025" w:rsidRDefault="00877025">
      <w:pPr>
        <w:spacing w:after="0" w:line="240" w:lineRule="auto"/>
        <w:ind w:left="720"/>
        <w:rPr>
          <w:rFonts w:ascii="Times New Roman" w:eastAsia="Times New Roman" w:hAnsi="Times New Roman" w:cs="Times New Roman"/>
          <w:sz w:val="24"/>
          <w:szCs w:val="24"/>
        </w:rPr>
      </w:pPr>
    </w:p>
    <w:tbl>
      <w:tblPr>
        <w:tblStyle w:val="a2"/>
        <w:tblW w:w="10080" w:type="dxa"/>
        <w:tblInd w:w="126" w:type="dxa"/>
        <w:tblLayout w:type="fixed"/>
        <w:tblLook w:val="0000" w:firstRow="0" w:lastRow="0" w:firstColumn="0" w:lastColumn="0" w:noHBand="0" w:noVBand="0"/>
      </w:tblPr>
      <w:tblGrid>
        <w:gridCol w:w="8010"/>
        <w:gridCol w:w="990"/>
        <w:gridCol w:w="1080"/>
      </w:tblGrid>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Criteria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completed copy of the school’s General Use Epinephrine Policy and Procedure which must include: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602425991"/>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454894494"/>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copy of the statement of policy authorization and adoption distributed to the school community and included in the parent handbook.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925316847"/>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979608494"/>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signed statement of authorization to obtain and store auto-injectable epinephrine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440503813"/>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417315239"/>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Physician/Licensed Prescriber’s signature acknowledging that he or she has reviewed the document and all applicable documents and found them to be acceptable.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021778654"/>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492256092"/>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list of impacted personnel who have completed training on the signs and symptoms of anaphylaxis, and auto-injectable epinephrine as described in the statement of training.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515298386"/>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68779499"/>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school’s anaphylaxis response protocol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32298978"/>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720256463"/>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the name, address, phone number and e-mail address for the physician who has provided the medical authorization and medical direction.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828969819"/>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378127599"/>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signed physician/licensed prescriber’s standing orders.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270384677"/>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998757481"/>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training material used to train all faculty and staff in the signs and symptoms of  anaphylaxis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2017914297"/>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72664942"/>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training material used to train impacted staff in anaphylaxis, proper use of auto-injectable epinephrine, and the school’s anaphylaxis response protocol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039283916"/>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103298009"/>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the name, address, telephone number, e-mail address and title of the licensed health care practitioner who will provide the training.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479307419"/>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898281855"/>
              <w14:checkbox>
                <w14:checked w14:val="0"/>
                <w14:checkedState w14:val="2612" w14:font="MS Gothic"/>
                <w14:uncheckedState w14:val="2610" w14:font="MS Gothic"/>
              </w14:checkbox>
            </w:sdtPr>
            <w:sdtContent>
              <w:p w:rsidR="00877025" w:rsidRDefault="00EC2E04">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bl>
    <w:p w:rsidR="00877025" w:rsidRDefault="00877025">
      <w:pPr>
        <w:spacing w:after="0" w:line="240" w:lineRule="auto"/>
        <w:ind w:left="720"/>
        <w:rPr>
          <w:rFonts w:ascii="Times New Roman" w:eastAsia="Times New Roman" w:hAnsi="Times New Roman" w:cs="Times New Roman"/>
          <w:sz w:val="24"/>
          <w:szCs w:val="24"/>
        </w:rPr>
      </w:pPr>
    </w:p>
    <w:p w:rsidR="00877025" w:rsidRDefault="00877025">
      <w:pPr>
        <w:spacing w:after="0" w:line="240" w:lineRule="auto"/>
        <w:ind w:left="720"/>
        <w:rPr>
          <w:rFonts w:ascii="Times New Roman" w:eastAsia="Times New Roman" w:hAnsi="Times New Roman" w:cs="Times New Roman"/>
          <w:sz w:val="24"/>
          <w:szCs w:val="24"/>
        </w:rPr>
      </w:pPr>
    </w:p>
    <w:p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w:t>
      </w:r>
    </w:p>
    <w:p w:rsidR="00877025" w:rsidRDefault="000C1E49">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Administrator’s Signature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rsidR="00877025" w:rsidRDefault="00877025">
      <w:pPr>
        <w:spacing w:after="0" w:line="240" w:lineRule="auto"/>
        <w:ind w:left="720"/>
        <w:rPr>
          <w:rFonts w:ascii="Times New Roman" w:eastAsia="Times New Roman" w:hAnsi="Times New Roman" w:cs="Times New Roman"/>
          <w:sz w:val="20"/>
          <w:szCs w:val="20"/>
        </w:rPr>
      </w:pPr>
    </w:p>
    <w:p w:rsidR="00877025"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8E75C5">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rsidR="00877025"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School Nurse/Licensed health care practitioner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rsidR="00877025" w:rsidRDefault="00877025">
      <w:pPr>
        <w:spacing w:after="0" w:line="240" w:lineRule="auto"/>
        <w:ind w:left="720"/>
        <w:rPr>
          <w:rFonts w:ascii="Times New Roman" w:eastAsia="Times New Roman" w:hAnsi="Times New Roman" w:cs="Times New Roman"/>
          <w:sz w:val="20"/>
          <w:szCs w:val="20"/>
        </w:rPr>
      </w:pPr>
    </w:p>
    <w:p w:rsidR="00877025" w:rsidRDefault="00877025">
      <w:pPr>
        <w:spacing w:after="0" w:line="240" w:lineRule="auto"/>
        <w:ind w:left="720"/>
        <w:rPr>
          <w:rFonts w:ascii="Times New Roman" w:eastAsia="Times New Roman" w:hAnsi="Times New Roman" w:cs="Times New Roman"/>
          <w:sz w:val="20"/>
          <w:szCs w:val="20"/>
        </w:rPr>
      </w:pPr>
    </w:p>
    <w:p w:rsidR="00877025"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________________________________________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8E75C5">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rsidR="00877025" w:rsidRDefault="000C1E49">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of Risk Management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rsidR="00877025" w:rsidRDefault="00877025">
      <w:pPr>
        <w:spacing w:after="0" w:line="240" w:lineRule="auto"/>
        <w:ind w:left="720"/>
        <w:rPr>
          <w:rFonts w:ascii="Times New Roman" w:eastAsia="Times New Roman" w:hAnsi="Times New Roman" w:cs="Times New Roman"/>
          <w:sz w:val="20"/>
          <w:szCs w:val="20"/>
        </w:rPr>
      </w:pPr>
    </w:p>
    <w:p w:rsidR="00877025" w:rsidRDefault="00877025">
      <w:pPr>
        <w:spacing w:after="0" w:line="240" w:lineRule="auto"/>
        <w:ind w:left="720"/>
        <w:rPr>
          <w:rFonts w:ascii="Times New Roman" w:eastAsia="Times New Roman" w:hAnsi="Times New Roman" w:cs="Times New Roman"/>
          <w:sz w:val="20"/>
          <w:szCs w:val="20"/>
        </w:rPr>
      </w:pPr>
    </w:p>
    <w:p w:rsidR="00877025"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8E75C5">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rsidR="00877025" w:rsidRDefault="000C1E49">
      <w:pPr>
        <w:spacing w:after="0"/>
        <w:ind w:firstLine="720"/>
        <w:rPr>
          <w:rFonts w:ascii="Times New Roman" w:eastAsia="Times New Roman" w:hAnsi="Times New Roman" w:cs="Times New Roman"/>
          <w:sz w:val="20"/>
          <w:szCs w:val="20"/>
        </w:rPr>
        <w:sectPr w:rsidR="00877025">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sz w:val="20"/>
          <w:szCs w:val="20"/>
        </w:rPr>
        <w:t>General Liability Certificate Number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rsidR="00877025" w:rsidRDefault="00877025" w:rsidP="008E75C5">
      <w:pPr>
        <w:spacing w:after="0"/>
        <w:ind w:firstLine="720"/>
        <w:rPr>
          <w:rFonts w:ascii="Times New Roman" w:eastAsia="Times New Roman" w:hAnsi="Times New Roman" w:cs="Times New Roman"/>
          <w:sz w:val="24"/>
          <w:szCs w:val="24"/>
        </w:rPr>
      </w:pPr>
    </w:p>
    <w:sectPr w:rsidR="00877025">
      <w:pgSz w:w="12240" w:h="15840"/>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1BD" w:rsidRDefault="006041BD">
      <w:pPr>
        <w:spacing w:after="0" w:line="240" w:lineRule="auto"/>
      </w:pPr>
      <w:r>
        <w:separator/>
      </w:r>
    </w:p>
  </w:endnote>
  <w:endnote w:type="continuationSeparator" w:id="0">
    <w:p w:rsidR="006041BD" w:rsidRDefault="00604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025" w:rsidRDefault="00877025">
    <w:pPr>
      <w:pBdr>
        <w:top w:val="nil"/>
        <w:left w:val="nil"/>
        <w:bottom w:val="nil"/>
        <w:right w:val="nil"/>
        <w:between w:val="nil"/>
      </w:pBdr>
      <w:tabs>
        <w:tab w:val="center" w:pos="4680"/>
        <w:tab w:val="right" w:pos="9360"/>
      </w:tabs>
      <w:spacing w:after="0" w:line="240" w:lineRule="auto"/>
      <w:jc w:val="center"/>
      <w:rPr>
        <w:color w:val="000000"/>
      </w:rPr>
    </w:pPr>
  </w:p>
  <w:p w:rsidR="00877025" w:rsidRDefault="0087702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025" w:rsidRDefault="000C1E4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C2E04">
      <w:rPr>
        <w:noProof/>
        <w:color w:val="000000"/>
      </w:rPr>
      <w:t>1</w:t>
    </w:r>
    <w:r>
      <w:rPr>
        <w:color w:val="000000"/>
      </w:rPr>
      <w:fldChar w:fldCharType="end"/>
    </w:r>
  </w:p>
  <w:p w:rsidR="00877025" w:rsidRDefault="0087702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025" w:rsidRDefault="00877025">
    <w:pPr>
      <w:widowControl w:val="0"/>
      <w:pBdr>
        <w:top w:val="nil"/>
        <w:left w:val="nil"/>
        <w:bottom w:val="nil"/>
        <w:right w:val="nil"/>
        <w:between w:val="nil"/>
      </w:pBdr>
      <w:spacing w:after="0" w:line="14" w:lineRule="auto"/>
      <w:ind w:left="119" w:firstLine="1205"/>
      <w:rPr>
        <w:rFonts w:ascii="Times New Roman" w:eastAsia="Times New Roman" w:hAnsi="Times New Roman" w:cs="Times New Roman"/>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025" w:rsidRDefault="000C1E4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C2E04">
      <w:rPr>
        <w:noProof/>
        <w:color w:val="000000"/>
      </w:rPr>
      <w:t>2</w:t>
    </w:r>
    <w:r>
      <w:rPr>
        <w:color w:val="000000"/>
      </w:rPr>
      <w:fldChar w:fldCharType="end"/>
    </w:r>
  </w:p>
  <w:p w:rsidR="00877025" w:rsidRDefault="00877025">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1BD" w:rsidRDefault="006041BD">
      <w:pPr>
        <w:spacing w:after="0" w:line="240" w:lineRule="auto"/>
      </w:pPr>
      <w:r>
        <w:separator/>
      </w:r>
    </w:p>
  </w:footnote>
  <w:footnote w:type="continuationSeparator" w:id="0">
    <w:p w:rsidR="006041BD" w:rsidRDefault="00604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025" w:rsidRDefault="0087702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57D7"/>
    <w:multiLevelType w:val="multilevel"/>
    <w:tmpl w:val="2F80903C"/>
    <w:lvl w:ilvl="0">
      <w:start w:val="1"/>
      <w:numFmt w:val="decimal"/>
      <w:lvlText w:val="%1)"/>
      <w:lvlJc w:val="left"/>
      <w:pPr>
        <w:ind w:left="1374" w:hanging="360"/>
      </w:pPr>
      <w:rPr>
        <w:rFonts w:ascii="Times New Roman" w:eastAsia="Times New Roman" w:hAnsi="Times New Roman" w:cs="Times New Roman"/>
        <w:b/>
        <w:sz w:val="22"/>
        <w:szCs w:val="22"/>
      </w:rPr>
    </w:lvl>
    <w:lvl w:ilvl="1">
      <w:start w:val="1"/>
      <w:numFmt w:val="lowerLetter"/>
      <w:lvlText w:val="%2."/>
      <w:lvlJc w:val="left"/>
      <w:pPr>
        <w:ind w:left="2180" w:hanging="360"/>
      </w:pPr>
      <w:rPr>
        <w:rFonts w:ascii="Times New Roman" w:eastAsia="Times New Roman" w:hAnsi="Times New Roman" w:cs="Times New Roman"/>
        <w:sz w:val="22"/>
        <w:szCs w:val="22"/>
      </w:rPr>
    </w:lvl>
    <w:lvl w:ilvl="2">
      <w:start w:val="1"/>
      <w:numFmt w:val="bullet"/>
      <w:lvlText w:val="•"/>
      <w:lvlJc w:val="left"/>
      <w:pPr>
        <w:ind w:left="3075" w:hanging="360"/>
      </w:pPr>
    </w:lvl>
    <w:lvl w:ilvl="3">
      <w:start w:val="1"/>
      <w:numFmt w:val="bullet"/>
      <w:lvlText w:val="•"/>
      <w:lvlJc w:val="left"/>
      <w:pPr>
        <w:ind w:left="3971" w:hanging="360"/>
      </w:pPr>
    </w:lvl>
    <w:lvl w:ilvl="4">
      <w:start w:val="1"/>
      <w:numFmt w:val="bullet"/>
      <w:lvlText w:val="•"/>
      <w:lvlJc w:val="left"/>
      <w:pPr>
        <w:ind w:left="4866" w:hanging="360"/>
      </w:pPr>
    </w:lvl>
    <w:lvl w:ilvl="5">
      <w:start w:val="1"/>
      <w:numFmt w:val="bullet"/>
      <w:lvlText w:val="•"/>
      <w:lvlJc w:val="left"/>
      <w:pPr>
        <w:ind w:left="5762" w:hanging="360"/>
      </w:pPr>
    </w:lvl>
    <w:lvl w:ilvl="6">
      <w:start w:val="1"/>
      <w:numFmt w:val="bullet"/>
      <w:lvlText w:val="•"/>
      <w:lvlJc w:val="left"/>
      <w:pPr>
        <w:ind w:left="6657" w:hanging="360"/>
      </w:pPr>
    </w:lvl>
    <w:lvl w:ilvl="7">
      <w:start w:val="1"/>
      <w:numFmt w:val="bullet"/>
      <w:lvlText w:val="•"/>
      <w:lvlJc w:val="left"/>
      <w:pPr>
        <w:ind w:left="7553" w:hanging="360"/>
      </w:pPr>
    </w:lvl>
    <w:lvl w:ilvl="8">
      <w:start w:val="1"/>
      <w:numFmt w:val="bullet"/>
      <w:lvlText w:val="•"/>
      <w:lvlJc w:val="left"/>
      <w:pPr>
        <w:ind w:left="8448" w:hanging="360"/>
      </w:pPr>
    </w:lvl>
  </w:abstractNum>
  <w:abstractNum w:abstractNumId="1" w15:restartNumberingAfterBreak="0">
    <w:nsid w:val="06870CD8"/>
    <w:multiLevelType w:val="multilevel"/>
    <w:tmpl w:val="BC5ED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E31012"/>
    <w:multiLevelType w:val="multilevel"/>
    <w:tmpl w:val="5636B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5278A0"/>
    <w:multiLevelType w:val="multilevel"/>
    <w:tmpl w:val="E3B66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C850CEC"/>
    <w:multiLevelType w:val="multilevel"/>
    <w:tmpl w:val="D8D875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E4D6442"/>
    <w:multiLevelType w:val="multilevel"/>
    <w:tmpl w:val="037607D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81809ED"/>
    <w:multiLevelType w:val="multilevel"/>
    <w:tmpl w:val="0360E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07059"/>
    <w:multiLevelType w:val="multilevel"/>
    <w:tmpl w:val="8AB233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9895534"/>
    <w:multiLevelType w:val="multilevel"/>
    <w:tmpl w:val="00B223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16D122A"/>
    <w:multiLevelType w:val="multilevel"/>
    <w:tmpl w:val="0F28DE3A"/>
    <w:lvl w:ilvl="0">
      <w:start w:val="1"/>
      <w:numFmt w:val="decimal"/>
      <w:lvlText w:val="(%1)"/>
      <w:lvlJc w:val="left"/>
      <w:pPr>
        <w:ind w:left="119" w:hanging="603"/>
      </w:pPr>
      <w:rPr>
        <w:rFonts w:ascii="Times New Roman" w:eastAsia="Times New Roman" w:hAnsi="Times New Roman" w:cs="Times New Roman"/>
        <w:b w:val="0"/>
        <w:sz w:val="24"/>
        <w:szCs w:val="24"/>
      </w:rPr>
    </w:lvl>
    <w:lvl w:ilvl="1">
      <w:start w:val="1"/>
      <w:numFmt w:val="bullet"/>
      <w:lvlText w:val="•"/>
      <w:lvlJc w:val="left"/>
      <w:pPr>
        <w:ind w:left="1087" w:hanging="603"/>
      </w:pPr>
    </w:lvl>
    <w:lvl w:ilvl="2">
      <w:start w:val="1"/>
      <w:numFmt w:val="bullet"/>
      <w:lvlText w:val="•"/>
      <w:lvlJc w:val="left"/>
      <w:pPr>
        <w:ind w:left="2055" w:hanging="603"/>
      </w:pPr>
    </w:lvl>
    <w:lvl w:ilvl="3">
      <w:start w:val="1"/>
      <w:numFmt w:val="bullet"/>
      <w:lvlText w:val="•"/>
      <w:lvlJc w:val="left"/>
      <w:pPr>
        <w:ind w:left="3023" w:hanging="603"/>
      </w:pPr>
    </w:lvl>
    <w:lvl w:ilvl="4">
      <w:start w:val="1"/>
      <w:numFmt w:val="bullet"/>
      <w:lvlText w:val="•"/>
      <w:lvlJc w:val="left"/>
      <w:pPr>
        <w:ind w:left="3991" w:hanging="603"/>
      </w:pPr>
    </w:lvl>
    <w:lvl w:ilvl="5">
      <w:start w:val="1"/>
      <w:numFmt w:val="bullet"/>
      <w:lvlText w:val="•"/>
      <w:lvlJc w:val="left"/>
      <w:pPr>
        <w:ind w:left="4959" w:hanging="603"/>
      </w:pPr>
    </w:lvl>
    <w:lvl w:ilvl="6">
      <w:start w:val="1"/>
      <w:numFmt w:val="bullet"/>
      <w:lvlText w:val="•"/>
      <w:lvlJc w:val="left"/>
      <w:pPr>
        <w:ind w:left="5927" w:hanging="602"/>
      </w:pPr>
    </w:lvl>
    <w:lvl w:ilvl="7">
      <w:start w:val="1"/>
      <w:numFmt w:val="bullet"/>
      <w:lvlText w:val="•"/>
      <w:lvlJc w:val="left"/>
      <w:pPr>
        <w:ind w:left="6895" w:hanging="603"/>
      </w:pPr>
    </w:lvl>
    <w:lvl w:ilvl="8">
      <w:start w:val="1"/>
      <w:numFmt w:val="bullet"/>
      <w:lvlText w:val="•"/>
      <w:lvlJc w:val="left"/>
      <w:pPr>
        <w:ind w:left="7863" w:hanging="603"/>
      </w:pPr>
    </w:lvl>
  </w:abstractNum>
  <w:abstractNum w:abstractNumId="10" w15:restartNumberingAfterBreak="0">
    <w:nsid w:val="28E874D3"/>
    <w:multiLevelType w:val="multilevel"/>
    <w:tmpl w:val="038AFD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98641DE"/>
    <w:multiLevelType w:val="multilevel"/>
    <w:tmpl w:val="4516DFBE"/>
    <w:lvl w:ilvl="0">
      <w:start w:val="1"/>
      <w:numFmt w:val="bullet"/>
      <w:lvlText w:val="●"/>
      <w:lvlJc w:val="left"/>
      <w:pPr>
        <w:ind w:left="1820" w:hanging="360"/>
      </w:pPr>
      <w:rPr>
        <w:rFonts w:ascii="Noto Sans Symbols" w:eastAsia="Noto Sans Symbols" w:hAnsi="Noto Sans Symbols" w:cs="Noto Sans Symbols"/>
        <w:sz w:val="22"/>
        <w:szCs w:val="22"/>
      </w:rPr>
    </w:lvl>
    <w:lvl w:ilvl="1">
      <w:start w:val="1"/>
      <w:numFmt w:val="bullet"/>
      <w:lvlText w:val="•"/>
      <w:lvlJc w:val="left"/>
      <w:pPr>
        <w:ind w:left="2662" w:hanging="360"/>
      </w:pPr>
    </w:lvl>
    <w:lvl w:ilvl="2">
      <w:start w:val="1"/>
      <w:numFmt w:val="bullet"/>
      <w:lvlText w:val="•"/>
      <w:lvlJc w:val="left"/>
      <w:pPr>
        <w:ind w:left="3504" w:hanging="360"/>
      </w:pPr>
    </w:lvl>
    <w:lvl w:ilvl="3">
      <w:start w:val="1"/>
      <w:numFmt w:val="bullet"/>
      <w:lvlText w:val="•"/>
      <w:lvlJc w:val="left"/>
      <w:pPr>
        <w:ind w:left="4346" w:hanging="360"/>
      </w:pPr>
    </w:lvl>
    <w:lvl w:ilvl="4">
      <w:start w:val="1"/>
      <w:numFmt w:val="bullet"/>
      <w:lvlText w:val="•"/>
      <w:lvlJc w:val="left"/>
      <w:pPr>
        <w:ind w:left="5188" w:hanging="360"/>
      </w:pPr>
    </w:lvl>
    <w:lvl w:ilvl="5">
      <w:start w:val="1"/>
      <w:numFmt w:val="bullet"/>
      <w:lvlText w:val="•"/>
      <w:lvlJc w:val="left"/>
      <w:pPr>
        <w:ind w:left="6030" w:hanging="360"/>
      </w:pPr>
    </w:lvl>
    <w:lvl w:ilvl="6">
      <w:start w:val="1"/>
      <w:numFmt w:val="bullet"/>
      <w:lvlText w:val="•"/>
      <w:lvlJc w:val="left"/>
      <w:pPr>
        <w:ind w:left="6872" w:hanging="360"/>
      </w:pPr>
    </w:lvl>
    <w:lvl w:ilvl="7">
      <w:start w:val="1"/>
      <w:numFmt w:val="bullet"/>
      <w:lvlText w:val="•"/>
      <w:lvlJc w:val="left"/>
      <w:pPr>
        <w:ind w:left="7714" w:hanging="360"/>
      </w:pPr>
    </w:lvl>
    <w:lvl w:ilvl="8">
      <w:start w:val="1"/>
      <w:numFmt w:val="bullet"/>
      <w:lvlText w:val="•"/>
      <w:lvlJc w:val="left"/>
      <w:pPr>
        <w:ind w:left="8556" w:hanging="360"/>
      </w:pPr>
    </w:lvl>
  </w:abstractNum>
  <w:abstractNum w:abstractNumId="12" w15:restartNumberingAfterBreak="0">
    <w:nsid w:val="2E2456B6"/>
    <w:multiLevelType w:val="multilevel"/>
    <w:tmpl w:val="96BE9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233AAC"/>
    <w:multiLevelType w:val="multilevel"/>
    <w:tmpl w:val="1384116E"/>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4" w15:restartNumberingAfterBreak="0">
    <w:nsid w:val="4E803DF2"/>
    <w:multiLevelType w:val="multilevel"/>
    <w:tmpl w:val="3EAA7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9B13472"/>
    <w:multiLevelType w:val="multilevel"/>
    <w:tmpl w:val="8466A62A"/>
    <w:lvl w:ilvl="0">
      <w:start w:val="1"/>
      <w:numFmt w:val="decimal"/>
      <w:lvlText w:val="%1."/>
      <w:lvlJc w:val="left"/>
      <w:pPr>
        <w:ind w:left="119" w:hanging="603"/>
      </w:pPr>
      <w:rPr>
        <w:b w:val="0"/>
        <w:sz w:val="24"/>
        <w:szCs w:val="24"/>
      </w:rPr>
    </w:lvl>
    <w:lvl w:ilvl="1">
      <w:start w:val="2"/>
      <w:numFmt w:val="decimal"/>
      <w:lvlText w:val="(%2)"/>
      <w:lvlJc w:val="left"/>
      <w:pPr>
        <w:ind w:left="120" w:hanging="603"/>
      </w:pPr>
      <w:rPr>
        <w:rFonts w:ascii="Times New Roman" w:eastAsia="Times New Roman" w:hAnsi="Times New Roman" w:cs="Times New Roman"/>
        <w:b w:val="0"/>
        <w:sz w:val="24"/>
        <w:szCs w:val="24"/>
      </w:rPr>
    </w:lvl>
    <w:lvl w:ilvl="2">
      <w:start w:val="1"/>
      <w:numFmt w:val="bullet"/>
      <w:lvlText w:val="•"/>
      <w:lvlJc w:val="left"/>
      <w:pPr>
        <w:ind w:left="1195" w:hanging="603"/>
      </w:pPr>
    </w:lvl>
    <w:lvl w:ilvl="3">
      <w:start w:val="1"/>
      <w:numFmt w:val="bullet"/>
      <w:lvlText w:val="•"/>
      <w:lvlJc w:val="left"/>
      <w:pPr>
        <w:ind w:left="2271" w:hanging="603"/>
      </w:pPr>
    </w:lvl>
    <w:lvl w:ilvl="4">
      <w:start w:val="1"/>
      <w:numFmt w:val="bullet"/>
      <w:lvlText w:val="•"/>
      <w:lvlJc w:val="left"/>
      <w:pPr>
        <w:ind w:left="3346" w:hanging="603"/>
      </w:pPr>
    </w:lvl>
    <w:lvl w:ilvl="5">
      <w:start w:val="1"/>
      <w:numFmt w:val="bullet"/>
      <w:lvlText w:val="•"/>
      <w:lvlJc w:val="left"/>
      <w:pPr>
        <w:ind w:left="4422" w:hanging="603"/>
      </w:pPr>
    </w:lvl>
    <w:lvl w:ilvl="6">
      <w:start w:val="1"/>
      <w:numFmt w:val="bullet"/>
      <w:lvlText w:val="•"/>
      <w:lvlJc w:val="left"/>
      <w:pPr>
        <w:ind w:left="5497" w:hanging="603"/>
      </w:pPr>
    </w:lvl>
    <w:lvl w:ilvl="7">
      <w:start w:val="1"/>
      <w:numFmt w:val="bullet"/>
      <w:lvlText w:val="•"/>
      <w:lvlJc w:val="left"/>
      <w:pPr>
        <w:ind w:left="6573" w:hanging="603"/>
      </w:pPr>
    </w:lvl>
    <w:lvl w:ilvl="8">
      <w:start w:val="1"/>
      <w:numFmt w:val="bullet"/>
      <w:lvlText w:val="•"/>
      <w:lvlJc w:val="left"/>
      <w:pPr>
        <w:ind w:left="7648" w:hanging="603"/>
      </w:pPr>
    </w:lvl>
  </w:abstractNum>
  <w:abstractNum w:abstractNumId="16" w15:restartNumberingAfterBreak="0">
    <w:nsid w:val="59CF2F29"/>
    <w:multiLevelType w:val="multilevel"/>
    <w:tmpl w:val="E6E203A6"/>
    <w:lvl w:ilvl="0">
      <w:start w:val="1"/>
      <w:numFmt w:val="bullet"/>
      <w:lvlText w:val="●"/>
      <w:lvlJc w:val="left"/>
      <w:pPr>
        <w:ind w:left="1820" w:hanging="360"/>
      </w:pPr>
      <w:rPr>
        <w:rFonts w:ascii="Noto Sans Symbols" w:eastAsia="Noto Sans Symbols" w:hAnsi="Noto Sans Symbols" w:cs="Noto Sans Symbols"/>
        <w:sz w:val="22"/>
        <w:szCs w:val="22"/>
      </w:rPr>
    </w:lvl>
    <w:lvl w:ilvl="1">
      <w:start w:val="1"/>
      <w:numFmt w:val="bullet"/>
      <w:lvlText w:val="o"/>
      <w:lvlJc w:val="left"/>
      <w:pPr>
        <w:ind w:left="2180" w:hanging="360"/>
      </w:pPr>
      <w:rPr>
        <w:rFonts w:ascii="Courier New" w:eastAsia="Courier New" w:hAnsi="Courier New" w:cs="Courier New"/>
        <w:sz w:val="22"/>
        <w:szCs w:val="22"/>
      </w:rPr>
    </w:lvl>
    <w:lvl w:ilvl="2">
      <w:start w:val="1"/>
      <w:numFmt w:val="bullet"/>
      <w:lvlText w:val="•"/>
      <w:lvlJc w:val="left"/>
      <w:pPr>
        <w:ind w:left="2720" w:hanging="360"/>
      </w:pPr>
    </w:lvl>
    <w:lvl w:ilvl="3">
      <w:start w:val="1"/>
      <w:numFmt w:val="bullet"/>
      <w:lvlText w:val="•"/>
      <w:lvlJc w:val="left"/>
      <w:pPr>
        <w:ind w:left="3660" w:hanging="360"/>
      </w:pPr>
    </w:lvl>
    <w:lvl w:ilvl="4">
      <w:start w:val="1"/>
      <w:numFmt w:val="bullet"/>
      <w:lvlText w:val="•"/>
      <w:lvlJc w:val="left"/>
      <w:pPr>
        <w:ind w:left="4600" w:hanging="360"/>
      </w:pPr>
    </w:lvl>
    <w:lvl w:ilvl="5">
      <w:start w:val="1"/>
      <w:numFmt w:val="bullet"/>
      <w:lvlText w:val="•"/>
      <w:lvlJc w:val="left"/>
      <w:pPr>
        <w:ind w:left="5540" w:hanging="360"/>
      </w:pPr>
    </w:lvl>
    <w:lvl w:ilvl="6">
      <w:start w:val="1"/>
      <w:numFmt w:val="bullet"/>
      <w:lvlText w:val="•"/>
      <w:lvlJc w:val="left"/>
      <w:pPr>
        <w:ind w:left="6480" w:hanging="360"/>
      </w:pPr>
    </w:lvl>
    <w:lvl w:ilvl="7">
      <w:start w:val="1"/>
      <w:numFmt w:val="bullet"/>
      <w:lvlText w:val="•"/>
      <w:lvlJc w:val="left"/>
      <w:pPr>
        <w:ind w:left="7420" w:hanging="360"/>
      </w:pPr>
    </w:lvl>
    <w:lvl w:ilvl="8">
      <w:start w:val="1"/>
      <w:numFmt w:val="bullet"/>
      <w:lvlText w:val="•"/>
      <w:lvlJc w:val="left"/>
      <w:pPr>
        <w:ind w:left="8360" w:hanging="360"/>
      </w:pPr>
    </w:lvl>
  </w:abstractNum>
  <w:abstractNum w:abstractNumId="17" w15:restartNumberingAfterBreak="0">
    <w:nsid w:val="657F0C21"/>
    <w:multiLevelType w:val="multilevel"/>
    <w:tmpl w:val="DA8E3B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285DA0"/>
    <w:multiLevelType w:val="multilevel"/>
    <w:tmpl w:val="21EE0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15596C"/>
    <w:multiLevelType w:val="multilevel"/>
    <w:tmpl w:val="94A4E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2B72509"/>
    <w:multiLevelType w:val="multilevel"/>
    <w:tmpl w:val="037607D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767838C0"/>
    <w:multiLevelType w:val="multilevel"/>
    <w:tmpl w:val="A0461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835569F"/>
    <w:multiLevelType w:val="multilevel"/>
    <w:tmpl w:val="C6FEA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DC4418"/>
    <w:multiLevelType w:val="multilevel"/>
    <w:tmpl w:val="06589A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2"/>
  </w:num>
  <w:num w:numId="3">
    <w:abstractNumId w:val="8"/>
  </w:num>
  <w:num w:numId="4">
    <w:abstractNumId w:val="15"/>
  </w:num>
  <w:num w:numId="5">
    <w:abstractNumId w:val="6"/>
  </w:num>
  <w:num w:numId="6">
    <w:abstractNumId w:val="4"/>
  </w:num>
  <w:num w:numId="7">
    <w:abstractNumId w:val="21"/>
  </w:num>
  <w:num w:numId="8">
    <w:abstractNumId w:val="7"/>
  </w:num>
  <w:num w:numId="9">
    <w:abstractNumId w:val="9"/>
  </w:num>
  <w:num w:numId="10">
    <w:abstractNumId w:val="18"/>
  </w:num>
  <w:num w:numId="11">
    <w:abstractNumId w:val="22"/>
  </w:num>
  <w:num w:numId="12">
    <w:abstractNumId w:val="19"/>
  </w:num>
  <w:num w:numId="13">
    <w:abstractNumId w:val="23"/>
  </w:num>
  <w:num w:numId="14">
    <w:abstractNumId w:val="14"/>
  </w:num>
  <w:num w:numId="15">
    <w:abstractNumId w:val="13"/>
  </w:num>
  <w:num w:numId="16">
    <w:abstractNumId w:val="5"/>
  </w:num>
  <w:num w:numId="17">
    <w:abstractNumId w:val="3"/>
  </w:num>
  <w:num w:numId="18">
    <w:abstractNumId w:val="17"/>
  </w:num>
  <w:num w:numId="19">
    <w:abstractNumId w:val="10"/>
  </w:num>
  <w:num w:numId="20">
    <w:abstractNumId w:val="2"/>
  </w:num>
  <w:num w:numId="21">
    <w:abstractNumId w:val="16"/>
  </w:num>
  <w:num w:numId="22">
    <w:abstractNumId w:val="1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DlTrUrH3wbhqLTaRAufvUfsLsHny/ulwYTx5W17jQoaa2EjTjCZi7ouPbQOwcBDqR9p4KeuNO6tb3prB+IZUWA==" w:salt="5FQcbhLhSBmPqLK1ZaBQ6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025"/>
    <w:rsid w:val="00087F37"/>
    <w:rsid w:val="000C1E49"/>
    <w:rsid w:val="003A51A0"/>
    <w:rsid w:val="00457992"/>
    <w:rsid w:val="006041BD"/>
    <w:rsid w:val="007A39D6"/>
    <w:rsid w:val="00821A0E"/>
    <w:rsid w:val="00877025"/>
    <w:rsid w:val="00895564"/>
    <w:rsid w:val="008E75C5"/>
    <w:rsid w:val="00C0110B"/>
    <w:rsid w:val="00EC2E04"/>
    <w:rsid w:val="00F07CEE"/>
    <w:rsid w:val="00FB6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33C80"/>
  <w15:docId w15:val="{3816D9BC-010B-4E90-9DDE-133D4258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val="0"/>
      <w:spacing w:after="0" w:line="240" w:lineRule="auto"/>
      <w:ind w:left="108"/>
      <w:outlineLvl w:val="0"/>
    </w:pPr>
    <w:rPr>
      <w:rFonts w:ascii="Arial" w:eastAsia="Arial" w:hAnsi="Arial" w:cs="Arial"/>
      <w:b/>
      <w:sz w:val="18"/>
      <w:szCs w:val="1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C0110B"/>
    <w:rPr>
      <w:color w:val="808080"/>
    </w:rPr>
  </w:style>
  <w:style w:type="character" w:styleId="Hyperlink">
    <w:name w:val="Hyperlink"/>
    <w:basedOn w:val="DefaultParagraphFont"/>
    <w:uiPriority w:val="99"/>
    <w:unhideWhenUsed/>
    <w:rsid w:val="00F07C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law.justia.com/citations.html" TargetMode="External"/><Relationship Id="rId18" Type="http://schemas.openxmlformats.org/officeDocument/2006/relationships/hyperlink" Target="http://www.foodallergy.org/" TargetMode="External"/><Relationship Id="rId26" Type="http://schemas.openxmlformats.org/officeDocument/2006/relationships/hyperlink" Target="http://www.nasn.org/ToolsResources/FoodAllergyandAnaphylaxis/AnaphylaxisProvisionofCareAlgorithm" TargetMode="Externa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hyperlink" Target="https://law.justia.com/citations.html" TargetMode="External"/><Relationship Id="rId17" Type="http://schemas.openxmlformats.org/officeDocument/2006/relationships/hyperlink" Target="http://www.foodallergy.org/" TargetMode="External"/><Relationship Id="rId25" Type="http://schemas.openxmlformats.org/officeDocument/2006/relationships/hyperlink" Target="http://www.nasn.org/ToolsResources/FoodAllergyandAnaphylaxis/AnaphylaxisProvisionofCareAlgorithm" TargetMode="External"/><Relationship Id="rId33" Type="http://schemas.openxmlformats.org/officeDocument/2006/relationships/image" Target="media/image2.png"/><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hyperlink" Target="http://www.mdschoolhealthservices.org/" TargetMode="External"/><Relationship Id="rId29" Type="http://schemas.openxmlformats.org/officeDocument/2006/relationships/hyperlink" Target="http://www.epipen.co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dschoolhealthservices.org/" TargetMode="External"/><Relationship Id="rId32" Type="http://schemas.openxmlformats.org/officeDocument/2006/relationships/image" Target="media/image2.jpg"/><Relationship Id="rId37" Type="http://schemas.openxmlformats.org/officeDocument/2006/relationships/image" Target="media/image9.png"/><Relationship Id="rId40" Type="http://schemas.openxmlformats.org/officeDocument/2006/relationships/glossaryDocument" Target="glossary/document.xml"/><Relationship Id="rId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yperlink" Target="http://www.foodallergy.org/page/address-transportation-issues" TargetMode="External"/><Relationship Id="rId36"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hyperlink" Target="http://www.nasn.org/ToolsResources/FoodAllergyandAnaphylaxis" TargetMode="External"/><Relationship Id="rId30" Type="http://schemas.openxmlformats.org/officeDocument/2006/relationships/hyperlink" Target="mailto:amezu@msde.state.md.us" TargetMode="External"/><Relationship Id="rId35" Type="http://schemas.openxmlformats.org/officeDocument/2006/relationships/image" Target="media/image7.png"/><Relationship Id="rId8" Type="http://schemas.openxmlformats.org/officeDocument/2006/relationships/footer" Target="footer1.xm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BE57EFD2-B0B4-4A6E-90D8-F63416826E3A}"/>
      </w:docPartPr>
      <w:docPartBody>
        <w:p w:rsidR="00000000" w:rsidRDefault="00E5450E">
          <w:r w:rsidRPr="007C49F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50E"/>
    <w:rsid w:val="00E54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45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6040</Words>
  <Characters>34434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AOB</Company>
  <LinksUpToDate>false</LinksUpToDate>
  <CharactersWithSpaces>40394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Appel, Diana</dc:creator>
  <cp:lastModifiedBy>Appel, Diana</cp:lastModifiedBy>
  <cp:revision>2</cp:revision>
  <dcterms:created xsi:type="dcterms:W3CDTF">2022-08-16T18:50:00Z</dcterms:created>
  <dcterms:modified xsi:type="dcterms:W3CDTF">2022-08-16T18:50:00Z</dcterms:modified>
</cp:coreProperties>
</file>