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5C" w:rsidRPr="005D2482" w:rsidRDefault="00C4095C" w:rsidP="00C4095C">
      <w:pPr>
        <w:rPr>
          <w:sz w:val="28"/>
          <w:szCs w:val="28"/>
        </w:rPr>
      </w:pPr>
      <w:bookmarkStart w:id="0" w:name="_GoBack"/>
      <w:bookmarkEnd w:id="0"/>
      <w:r w:rsidRPr="005D2482">
        <w:rPr>
          <w:sz w:val="28"/>
          <w:szCs w:val="28"/>
        </w:rPr>
        <w:t xml:space="preserve">During this difficult and uncertain time, we want to provide you as much support as we can. This document explains two very important services that may be of use to you-unemployment and the Employee Assistance Program. </w:t>
      </w:r>
    </w:p>
    <w:p w:rsidR="00C4095C" w:rsidRPr="005D2482" w:rsidRDefault="00C4095C" w:rsidP="00C4095C">
      <w:pPr>
        <w:rPr>
          <w:sz w:val="28"/>
          <w:szCs w:val="28"/>
        </w:rPr>
      </w:pPr>
      <w:r w:rsidRPr="005D2482">
        <w:rPr>
          <w:sz w:val="28"/>
          <w:szCs w:val="28"/>
        </w:rPr>
        <w:t xml:space="preserve">The Archdiocese of Baltimore contributes to the State of Maryland Unemployment Insurance </w:t>
      </w:r>
      <w:r w:rsidR="00C7567C" w:rsidRPr="005D2482">
        <w:rPr>
          <w:sz w:val="28"/>
          <w:szCs w:val="28"/>
        </w:rPr>
        <w:t>p</w:t>
      </w:r>
      <w:r w:rsidRPr="005D2482">
        <w:rPr>
          <w:sz w:val="28"/>
          <w:szCs w:val="28"/>
        </w:rPr>
        <w:t>rogram</w:t>
      </w:r>
      <w:r w:rsidR="00C7567C" w:rsidRPr="005D2482">
        <w:rPr>
          <w:sz w:val="28"/>
          <w:szCs w:val="28"/>
        </w:rPr>
        <w:t xml:space="preserve"> to </w:t>
      </w:r>
      <w:r w:rsidRPr="005D2482">
        <w:rPr>
          <w:sz w:val="28"/>
          <w:szCs w:val="28"/>
        </w:rPr>
        <w:t xml:space="preserve">provide unemployment benefits to </w:t>
      </w:r>
      <w:r w:rsidR="00C7567C" w:rsidRPr="005D2482">
        <w:rPr>
          <w:sz w:val="28"/>
          <w:szCs w:val="28"/>
        </w:rPr>
        <w:t>those</w:t>
      </w:r>
      <w:r w:rsidRPr="005D2482">
        <w:rPr>
          <w:sz w:val="28"/>
          <w:szCs w:val="28"/>
        </w:rPr>
        <w:t xml:space="preserve"> who become unemployed through no fault of their own and meet certain</w:t>
      </w:r>
      <w:r w:rsidR="00C7567C" w:rsidRPr="005D2482">
        <w:rPr>
          <w:sz w:val="28"/>
          <w:szCs w:val="28"/>
        </w:rPr>
        <w:t xml:space="preserve"> other eligibility requirements defined by the State.</w:t>
      </w:r>
    </w:p>
    <w:p w:rsidR="00C4095C" w:rsidRPr="005D2482" w:rsidRDefault="00C4095C" w:rsidP="00C4095C">
      <w:pPr>
        <w:rPr>
          <w:sz w:val="28"/>
          <w:szCs w:val="28"/>
        </w:rPr>
      </w:pPr>
      <w:r w:rsidRPr="005D2482">
        <w:rPr>
          <w:sz w:val="28"/>
          <w:szCs w:val="28"/>
        </w:rPr>
        <w:t xml:space="preserve">Unemployment insurance provides </w:t>
      </w:r>
      <w:r w:rsidR="00C7567C" w:rsidRPr="005D2482">
        <w:rPr>
          <w:sz w:val="28"/>
          <w:szCs w:val="28"/>
        </w:rPr>
        <w:t xml:space="preserve">you with a bridge of </w:t>
      </w:r>
      <w:r w:rsidRPr="005D2482">
        <w:rPr>
          <w:sz w:val="28"/>
          <w:szCs w:val="28"/>
        </w:rPr>
        <w:t>cash benefits</w:t>
      </w:r>
      <w:r w:rsidR="00C7567C" w:rsidRPr="005D2482">
        <w:rPr>
          <w:sz w:val="28"/>
          <w:szCs w:val="28"/>
        </w:rPr>
        <w:t xml:space="preserve">, should you be </w:t>
      </w:r>
      <w:r w:rsidRPr="005D2482">
        <w:rPr>
          <w:sz w:val="28"/>
          <w:szCs w:val="28"/>
        </w:rPr>
        <w:t>eligible</w:t>
      </w:r>
      <w:r w:rsidR="00C7567C" w:rsidRPr="005D2482">
        <w:rPr>
          <w:sz w:val="28"/>
          <w:szCs w:val="28"/>
        </w:rPr>
        <w:t xml:space="preserve">. </w:t>
      </w:r>
    </w:p>
    <w:p w:rsidR="00C7567C" w:rsidRPr="005D2482" w:rsidRDefault="00C7567C" w:rsidP="00C7567C">
      <w:pPr>
        <w:rPr>
          <w:sz w:val="28"/>
          <w:szCs w:val="28"/>
        </w:rPr>
      </w:pPr>
      <w:r w:rsidRPr="005D2482">
        <w:rPr>
          <w:sz w:val="28"/>
          <w:szCs w:val="28"/>
        </w:rPr>
        <w:t xml:space="preserve">You can file for unemployment benefits by visiting the Maryland Department of Licensing, Labor and Regulation: </w:t>
      </w:r>
      <w:hyperlink r:id="rId5" w:history="1">
        <w:r w:rsidRPr="005D2482">
          <w:rPr>
            <w:rStyle w:val="Hyperlink"/>
            <w:sz w:val="28"/>
            <w:szCs w:val="28"/>
          </w:rPr>
          <w:t>www.dllr.state.md.us/employment/unemployment.shtml</w:t>
        </w:r>
      </w:hyperlink>
      <w:r w:rsidRPr="005D2482">
        <w:rPr>
          <w:sz w:val="28"/>
          <w:szCs w:val="28"/>
        </w:rPr>
        <w:t xml:space="preserve"> and completing the </w:t>
      </w:r>
      <w:proofErr w:type="spellStart"/>
      <w:r w:rsidRPr="005D2482">
        <w:rPr>
          <w:sz w:val="28"/>
          <w:szCs w:val="28"/>
        </w:rPr>
        <w:t>NetClaims</w:t>
      </w:r>
      <w:proofErr w:type="spellEnd"/>
      <w:r w:rsidRPr="005D2482">
        <w:rPr>
          <w:sz w:val="28"/>
          <w:szCs w:val="28"/>
        </w:rPr>
        <w:t xml:space="preserve"> application.</w:t>
      </w:r>
    </w:p>
    <w:p w:rsidR="00C7567C" w:rsidRPr="005D2482" w:rsidRDefault="00C7567C" w:rsidP="00C7567C">
      <w:pPr>
        <w:rPr>
          <w:sz w:val="28"/>
          <w:szCs w:val="28"/>
        </w:rPr>
      </w:pPr>
      <w:r w:rsidRPr="005D2482">
        <w:rPr>
          <w:sz w:val="28"/>
          <w:szCs w:val="28"/>
        </w:rPr>
        <w:t>You can also file for unemployment benefits by calling one of the Maryland Department of Labor, Licensing and Regulation (DLLR) offices listed on the DLLR Unemployment Office Contact List document.</w:t>
      </w:r>
    </w:p>
    <w:p w:rsidR="004553BC" w:rsidRPr="005D2482" w:rsidRDefault="00B93816">
      <w:pPr>
        <w:rPr>
          <w:sz w:val="28"/>
          <w:szCs w:val="28"/>
        </w:rPr>
      </w:pPr>
      <w:r w:rsidRPr="005D2482">
        <w:rPr>
          <w:b/>
          <w:sz w:val="28"/>
          <w:szCs w:val="28"/>
        </w:rPr>
        <w:t xml:space="preserve">Information </w:t>
      </w:r>
      <w:r w:rsidR="00C4095C" w:rsidRPr="005D2482">
        <w:rPr>
          <w:b/>
          <w:sz w:val="28"/>
          <w:szCs w:val="28"/>
        </w:rPr>
        <w:t>Needed</w:t>
      </w:r>
      <w:r w:rsidRPr="005D2482">
        <w:rPr>
          <w:b/>
          <w:sz w:val="28"/>
          <w:szCs w:val="28"/>
        </w:rPr>
        <w:t xml:space="preserve"> to File an Unemployment</w:t>
      </w:r>
      <w:r w:rsidR="00185523" w:rsidRPr="005D2482">
        <w:rPr>
          <w:b/>
          <w:sz w:val="28"/>
          <w:szCs w:val="28"/>
        </w:rPr>
        <w:t xml:space="preserve"> Benefits</w:t>
      </w:r>
      <w:r w:rsidRPr="005D2482">
        <w:rPr>
          <w:b/>
          <w:sz w:val="28"/>
          <w:szCs w:val="28"/>
        </w:rPr>
        <w:t xml:space="preserve"> Claim</w:t>
      </w:r>
      <w:r w:rsidRPr="005D2482">
        <w:rPr>
          <w:sz w:val="28"/>
          <w:szCs w:val="28"/>
        </w:rPr>
        <w:t>:</w:t>
      </w:r>
    </w:p>
    <w:p w:rsidR="00B93816" w:rsidRPr="005D2482" w:rsidRDefault="00B93816" w:rsidP="00B93816">
      <w:pPr>
        <w:pStyle w:val="ListParagraph"/>
        <w:numPr>
          <w:ilvl w:val="0"/>
          <w:numId w:val="1"/>
        </w:numPr>
        <w:rPr>
          <w:sz w:val="28"/>
          <w:szCs w:val="28"/>
        </w:rPr>
      </w:pPr>
      <w:r w:rsidRPr="005D2482">
        <w:rPr>
          <w:sz w:val="28"/>
          <w:szCs w:val="28"/>
        </w:rPr>
        <w:t>Social Security number and mailing Address</w:t>
      </w:r>
    </w:p>
    <w:p w:rsidR="00B93816" w:rsidRPr="005D2482" w:rsidRDefault="00B93816" w:rsidP="00B93816">
      <w:pPr>
        <w:pStyle w:val="ListParagraph"/>
        <w:numPr>
          <w:ilvl w:val="0"/>
          <w:numId w:val="1"/>
        </w:numPr>
        <w:rPr>
          <w:sz w:val="28"/>
          <w:szCs w:val="28"/>
        </w:rPr>
      </w:pPr>
      <w:r w:rsidRPr="005D2482">
        <w:rPr>
          <w:sz w:val="28"/>
          <w:szCs w:val="28"/>
        </w:rPr>
        <w:t>Telephone number where you can be reached</w:t>
      </w:r>
    </w:p>
    <w:p w:rsidR="00B93816" w:rsidRPr="005D2482" w:rsidRDefault="00B93816" w:rsidP="00B93816">
      <w:pPr>
        <w:pStyle w:val="ListParagraph"/>
        <w:numPr>
          <w:ilvl w:val="0"/>
          <w:numId w:val="1"/>
        </w:numPr>
        <w:rPr>
          <w:sz w:val="28"/>
          <w:szCs w:val="28"/>
        </w:rPr>
      </w:pPr>
      <w:r w:rsidRPr="005D2482">
        <w:rPr>
          <w:sz w:val="28"/>
          <w:szCs w:val="28"/>
        </w:rPr>
        <w:t>Name, birth date and social security numbers of any dependents under age 16</w:t>
      </w:r>
    </w:p>
    <w:p w:rsidR="00B93816" w:rsidRPr="005D2482" w:rsidRDefault="00B93816" w:rsidP="00B93816">
      <w:pPr>
        <w:pStyle w:val="ListParagraph"/>
        <w:numPr>
          <w:ilvl w:val="0"/>
          <w:numId w:val="1"/>
        </w:numPr>
        <w:rPr>
          <w:sz w:val="28"/>
          <w:szCs w:val="28"/>
        </w:rPr>
      </w:pPr>
      <w:r w:rsidRPr="005D2482">
        <w:rPr>
          <w:sz w:val="28"/>
          <w:szCs w:val="28"/>
        </w:rPr>
        <w:t>If you are not a U.S. citizen, proof of alien status</w:t>
      </w:r>
    </w:p>
    <w:p w:rsidR="00B93816" w:rsidRPr="005D2482" w:rsidRDefault="00B93816" w:rsidP="00B93816">
      <w:pPr>
        <w:pStyle w:val="ListParagraph"/>
        <w:numPr>
          <w:ilvl w:val="0"/>
          <w:numId w:val="1"/>
        </w:numPr>
        <w:rPr>
          <w:sz w:val="28"/>
          <w:szCs w:val="28"/>
        </w:rPr>
      </w:pPr>
      <w:r w:rsidRPr="005D2482">
        <w:rPr>
          <w:sz w:val="28"/>
          <w:szCs w:val="28"/>
        </w:rPr>
        <w:t>Organization name, address and dates of employment for any employers you’ve worked for in the past 18 months</w:t>
      </w:r>
    </w:p>
    <w:p w:rsidR="00185523" w:rsidRPr="005D2482" w:rsidRDefault="00B93816" w:rsidP="00B93816">
      <w:pPr>
        <w:pStyle w:val="ListParagraph"/>
        <w:numPr>
          <w:ilvl w:val="0"/>
          <w:numId w:val="1"/>
        </w:numPr>
        <w:rPr>
          <w:sz w:val="28"/>
          <w:szCs w:val="28"/>
        </w:rPr>
      </w:pPr>
      <w:r w:rsidRPr="005D2482">
        <w:rPr>
          <w:sz w:val="28"/>
          <w:szCs w:val="28"/>
        </w:rPr>
        <w:t>W2 form (to prove earnings)</w:t>
      </w:r>
    </w:p>
    <w:p w:rsidR="00185523" w:rsidRPr="005D2482" w:rsidRDefault="00185523" w:rsidP="00185523">
      <w:pPr>
        <w:rPr>
          <w:sz w:val="28"/>
          <w:szCs w:val="28"/>
        </w:rPr>
      </w:pPr>
      <w:r w:rsidRPr="005D2482">
        <w:rPr>
          <w:sz w:val="28"/>
          <w:szCs w:val="28"/>
        </w:rPr>
        <w:t>As of March 20, 2020, DLLR is exempting unemployment benefits claimants from the work search requirement.</w:t>
      </w:r>
      <w:r w:rsidR="00E74A06" w:rsidRPr="005D2482">
        <w:rPr>
          <w:sz w:val="28"/>
          <w:szCs w:val="28"/>
        </w:rPr>
        <w:t xml:space="preserve">  According to the DLLR website: “</w:t>
      </w:r>
      <w:r w:rsidR="00CB3890" w:rsidRPr="005D2482">
        <w:rPr>
          <w:sz w:val="28"/>
          <w:szCs w:val="28"/>
        </w:rPr>
        <w:t>Labor</w:t>
      </w:r>
      <w:r w:rsidR="00E74A06" w:rsidRPr="005D2482">
        <w:rPr>
          <w:sz w:val="28"/>
          <w:szCs w:val="28"/>
        </w:rPr>
        <w:t xml:space="preserve"> will exempt all current and new unemployment insurance benefits recipients from the requirement to actively seek work for a</w:t>
      </w:r>
      <w:r w:rsidR="00CB3890" w:rsidRPr="005D2482">
        <w:rPr>
          <w:sz w:val="28"/>
          <w:szCs w:val="28"/>
        </w:rPr>
        <w:t xml:space="preserve"> ten</w:t>
      </w:r>
      <w:r w:rsidR="00E74A06" w:rsidRPr="005D2482">
        <w:rPr>
          <w:sz w:val="28"/>
          <w:szCs w:val="28"/>
        </w:rPr>
        <w:t xml:space="preserve"> </w:t>
      </w:r>
      <w:r w:rsidR="00CB3890" w:rsidRPr="005D2482">
        <w:rPr>
          <w:sz w:val="28"/>
          <w:szCs w:val="28"/>
        </w:rPr>
        <w:t>(</w:t>
      </w:r>
      <w:r w:rsidR="00E74A06" w:rsidRPr="005D2482">
        <w:rPr>
          <w:sz w:val="28"/>
          <w:szCs w:val="28"/>
        </w:rPr>
        <w:t>10</w:t>
      </w:r>
      <w:r w:rsidR="00CB3890" w:rsidRPr="005D2482">
        <w:rPr>
          <w:sz w:val="28"/>
          <w:szCs w:val="28"/>
        </w:rPr>
        <w:t>)</w:t>
      </w:r>
      <w:r w:rsidR="00E74A06" w:rsidRPr="005D2482">
        <w:rPr>
          <w:sz w:val="28"/>
          <w:szCs w:val="28"/>
        </w:rPr>
        <w:t xml:space="preserve"> week period.</w:t>
      </w:r>
      <w:r w:rsidR="00CB3890" w:rsidRPr="005D2482">
        <w:rPr>
          <w:sz w:val="28"/>
          <w:szCs w:val="28"/>
        </w:rPr>
        <w:t xml:space="preserve">  The temporary </w:t>
      </w:r>
      <w:r w:rsidR="00CB3890" w:rsidRPr="005D2482">
        <w:rPr>
          <w:sz w:val="28"/>
          <w:szCs w:val="28"/>
        </w:rPr>
        <w:lastRenderedPageBreak/>
        <w:t>exemption from the work search requirement will begin the week ending March 20, 2020.”</w:t>
      </w:r>
    </w:p>
    <w:p w:rsidR="00863D8F" w:rsidRPr="005D2482" w:rsidRDefault="00863D8F" w:rsidP="00185523">
      <w:pPr>
        <w:rPr>
          <w:b/>
          <w:sz w:val="28"/>
          <w:szCs w:val="28"/>
        </w:rPr>
      </w:pPr>
      <w:r w:rsidRPr="005D2482">
        <w:rPr>
          <w:b/>
          <w:sz w:val="28"/>
          <w:szCs w:val="28"/>
        </w:rPr>
        <w:t xml:space="preserve">Support 24/7 </w:t>
      </w:r>
    </w:p>
    <w:p w:rsidR="00937595" w:rsidRPr="005D2482" w:rsidRDefault="00791FB7" w:rsidP="00185523">
      <w:pPr>
        <w:rPr>
          <w:sz w:val="28"/>
          <w:szCs w:val="28"/>
        </w:rPr>
      </w:pPr>
      <w:proofErr w:type="spellStart"/>
      <w:r w:rsidRPr="005D2482">
        <w:rPr>
          <w:sz w:val="28"/>
          <w:szCs w:val="28"/>
        </w:rPr>
        <w:t>ComPsych</w:t>
      </w:r>
      <w:proofErr w:type="spellEnd"/>
      <w:r w:rsidRPr="005D2482">
        <w:rPr>
          <w:sz w:val="28"/>
          <w:szCs w:val="28"/>
        </w:rPr>
        <w:t xml:space="preserve"> Guidance Resources, our employee assistance program provider, offers resources and information to help us cope during these challenging circumstances.  You can call </w:t>
      </w:r>
      <w:proofErr w:type="spellStart"/>
      <w:r w:rsidRPr="005D2482">
        <w:rPr>
          <w:sz w:val="28"/>
          <w:szCs w:val="28"/>
        </w:rPr>
        <w:t>ComPysch</w:t>
      </w:r>
      <w:proofErr w:type="spellEnd"/>
      <w:r w:rsidRPr="005D2482">
        <w:rPr>
          <w:sz w:val="28"/>
          <w:szCs w:val="28"/>
        </w:rPr>
        <w:t xml:space="preserve"> directly to speak with a </w:t>
      </w:r>
      <w:r w:rsidR="008322C2" w:rsidRPr="005D2482">
        <w:rPr>
          <w:sz w:val="28"/>
          <w:szCs w:val="28"/>
        </w:rPr>
        <w:t xml:space="preserve">counselor, confidentially, at any time.  This benefit is available to support all our employees.  Any employee or member of an employee’s household can use the resources offered by </w:t>
      </w:r>
      <w:proofErr w:type="spellStart"/>
      <w:r w:rsidR="008322C2" w:rsidRPr="005D2482">
        <w:rPr>
          <w:sz w:val="28"/>
          <w:szCs w:val="28"/>
        </w:rPr>
        <w:t>ComPsych</w:t>
      </w:r>
      <w:proofErr w:type="spellEnd"/>
      <w:r w:rsidR="008322C2" w:rsidRPr="005D2482">
        <w:rPr>
          <w:sz w:val="28"/>
          <w:szCs w:val="28"/>
        </w:rPr>
        <w:t xml:space="preserve"> Guidance Resources.  To reach them by phone, just call 1-800-297-4158 to speak with a counselor for support with stress, mental health concerns, financial concerns, childcare conc</w:t>
      </w:r>
      <w:r w:rsidR="00937595" w:rsidRPr="005D2482">
        <w:rPr>
          <w:sz w:val="28"/>
          <w:szCs w:val="28"/>
        </w:rPr>
        <w:t>erns, eldercare concerns or</w:t>
      </w:r>
      <w:r w:rsidR="008322C2" w:rsidRPr="005D2482">
        <w:rPr>
          <w:sz w:val="28"/>
          <w:szCs w:val="28"/>
        </w:rPr>
        <w:t xml:space="preserve"> even</w:t>
      </w:r>
      <w:r w:rsidR="00937595" w:rsidRPr="005D2482">
        <w:rPr>
          <w:sz w:val="28"/>
          <w:szCs w:val="28"/>
        </w:rPr>
        <w:t xml:space="preserve"> information on</w:t>
      </w:r>
      <w:r w:rsidR="008322C2" w:rsidRPr="005D2482">
        <w:rPr>
          <w:sz w:val="28"/>
          <w:szCs w:val="28"/>
        </w:rPr>
        <w:t xml:space="preserve"> </w:t>
      </w:r>
      <w:r w:rsidR="00937595" w:rsidRPr="005D2482">
        <w:rPr>
          <w:sz w:val="28"/>
          <w:szCs w:val="28"/>
        </w:rPr>
        <w:t>how to care for ourselves</w:t>
      </w:r>
      <w:r w:rsidR="008322C2" w:rsidRPr="005D2482">
        <w:rPr>
          <w:sz w:val="28"/>
          <w:szCs w:val="28"/>
        </w:rPr>
        <w:t xml:space="preserve"> during this crisis. </w:t>
      </w:r>
      <w:r w:rsidR="00937595" w:rsidRPr="005D2482">
        <w:rPr>
          <w:sz w:val="28"/>
          <w:szCs w:val="28"/>
        </w:rPr>
        <w:t xml:space="preserve"> </w:t>
      </w:r>
      <w:r w:rsidR="008322C2" w:rsidRPr="005D2482">
        <w:rPr>
          <w:sz w:val="28"/>
          <w:szCs w:val="28"/>
        </w:rPr>
        <w:t xml:space="preserve"> </w:t>
      </w:r>
    </w:p>
    <w:p w:rsidR="00650E26" w:rsidRPr="005D2482" w:rsidRDefault="00003765" w:rsidP="00185523">
      <w:pPr>
        <w:rPr>
          <w:sz w:val="28"/>
          <w:szCs w:val="28"/>
        </w:rPr>
      </w:pPr>
      <w:r>
        <w:rPr>
          <w:sz w:val="28"/>
          <w:szCs w:val="28"/>
        </w:rPr>
        <w:t xml:space="preserve">The </w:t>
      </w:r>
      <w:proofErr w:type="spellStart"/>
      <w:r w:rsidR="00937595" w:rsidRPr="005D2482">
        <w:rPr>
          <w:sz w:val="28"/>
          <w:szCs w:val="28"/>
        </w:rPr>
        <w:t>ComPsych</w:t>
      </w:r>
      <w:proofErr w:type="spellEnd"/>
      <w:r w:rsidR="00937595" w:rsidRPr="005D2482">
        <w:rPr>
          <w:sz w:val="28"/>
          <w:szCs w:val="28"/>
        </w:rPr>
        <w:t xml:space="preserve"> Gui</w:t>
      </w:r>
      <w:r>
        <w:rPr>
          <w:sz w:val="28"/>
          <w:szCs w:val="28"/>
        </w:rPr>
        <w:t>dance Resources website provides</w:t>
      </w:r>
      <w:r w:rsidR="00937595" w:rsidRPr="005D2482">
        <w:rPr>
          <w:sz w:val="28"/>
          <w:szCs w:val="28"/>
        </w:rPr>
        <w:t xml:space="preserve"> lots of helpful information about COVID-19 and how to cope with our “new normal” situation.  To visit the website, use this </w:t>
      </w:r>
      <w:hyperlink r:id="rId6" w:history="1">
        <w:r w:rsidR="00863D8F" w:rsidRPr="005D2482">
          <w:rPr>
            <w:rStyle w:val="Hyperlink"/>
            <w:sz w:val="28"/>
            <w:szCs w:val="28"/>
          </w:rPr>
          <w:t>link.</w:t>
        </w:r>
      </w:hyperlink>
      <w:r w:rsidR="00863D8F" w:rsidRPr="005D2482">
        <w:rPr>
          <w:sz w:val="28"/>
          <w:szCs w:val="28"/>
        </w:rPr>
        <w:t xml:space="preserve">  Our corporate ID for this website is ARCHBALT.  </w:t>
      </w:r>
    </w:p>
    <w:p w:rsidR="00003765" w:rsidRDefault="00863D8F" w:rsidP="00185523">
      <w:pPr>
        <w:rPr>
          <w:sz w:val="28"/>
          <w:szCs w:val="28"/>
        </w:rPr>
      </w:pPr>
      <w:r w:rsidRPr="005D2482">
        <w:rPr>
          <w:sz w:val="28"/>
          <w:szCs w:val="28"/>
        </w:rPr>
        <w:t>Please take advantage of this free benefit any time you need it.  As the Beatles once said: “</w:t>
      </w:r>
      <w:r w:rsidR="004B5C3C" w:rsidRPr="005D2482">
        <w:rPr>
          <w:sz w:val="28"/>
          <w:szCs w:val="28"/>
        </w:rPr>
        <w:t xml:space="preserve">I get by with a </w:t>
      </w:r>
      <w:r w:rsidRPr="005D2482">
        <w:rPr>
          <w:sz w:val="28"/>
          <w:szCs w:val="28"/>
        </w:rPr>
        <w:t xml:space="preserve">little help from my friends” and </w:t>
      </w:r>
      <w:proofErr w:type="spellStart"/>
      <w:r w:rsidRPr="005D2482">
        <w:rPr>
          <w:sz w:val="28"/>
          <w:szCs w:val="28"/>
        </w:rPr>
        <w:t>ComPsych</w:t>
      </w:r>
      <w:proofErr w:type="spellEnd"/>
      <w:r w:rsidRPr="005D2482">
        <w:rPr>
          <w:sz w:val="28"/>
          <w:szCs w:val="28"/>
        </w:rPr>
        <w:t xml:space="preserve"> is a friend </w:t>
      </w:r>
      <w:r w:rsidR="00003765">
        <w:rPr>
          <w:sz w:val="28"/>
          <w:szCs w:val="28"/>
        </w:rPr>
        <w:t>who is ready to listen and help.</w:t>
      </w:r>
      <w:r w:rsidRPr="005D2482">
        <w:rPr>
          <w:sz w:val="28"/>
          <w:szCs w:val="28"/>
        </w:rPr>
        <w:t xml:space="preserve"> </w:t>
      </w:r>
    </w:p>
    <w:p w:rsidR="00791FB7" w:rsidRPr="005D2482" w:rsidRDefault="00003765" w:rsidP="00185523">
      <w:pPr>
        <w:rPr>
          <w:sz w:val="28"/>
          <w:szCs w:val="28"/>
        </w:rPr>
      </w:pPr>
      <w:r>
        <w:rPr>
          <w:sz w:val="28"/>
          <w:szCs w:val="28"/>
        </w:rPr>
        <w:t>Remember to keep calm and pray on!</w:t>
      </w:r>
      <w:r w:rsidR="00863D8F" w:rsidRPr="005D2482">
        <w:rPr>
          <w:sz w:val="28"/>
          <w:szCs w:val="28"/>
        </w:rPr>
        <w:t xml:space="preserve"> </w:t>
      </w:r>
    </w:p>
    <w:p w:rsidR="00C4095C" w:rsidRPr="005D2482" w:rsidRDefault="0035260E" w:rsidP="00185523">
      <w:pPr>
        <w:rPr>
          <w:sz w:val="28"/>
          <w:szCs w:val="28"/>
        </w:rPr>
      </w:pPr>
      <w:r>
        <w:rPr>
          <w:noProof/>
          <w:sz w:val="28"/>
          <w:szCs w:val="28"/>
        </w:rPr>
        <w:drawing>
          <wp:inline distT="0" distB="0" distL="0" distR="0">
            <wp:extent cx="2209800" cy="156078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k-you-944086_6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9462" cy="1602929"/>
                    </a:xfrm>
                    <a:prstGeom prst="rect">
                      <a:avLst/>
                    </a:prstGeom>
                  </pic:spPr>
                </pic:pic>
              </a:graphicData>
            </a:graphic>
          </wp:inline>
        </w:drawing>
      </w:r>
    </w:p>
    <w:p w:rsidR="005D2482" w:rsidRPr="005D2482" w:rsidRDefault="005D2482" w:rsidP="00185523">
      <w:pPr>
        <w:rPr>
          <w:sz w:val="28"/>
          <w:szCs w:val="28"/>
        </w:rPr>
      </w:pPr>
      <w:r w:rsidRPr="005D2482">
        <w:rPr>
          <w:sz w:val="28"/>
          <w:szCs w:val="28"/>
        </w:rPr>
        <w:t xml:space="preserve"> </w:t>
      </w:r>
    </w:p>
    <w:sectPr w:rsidR="005D2482" w:rsidRPr="005D2482" w:rsidSect="00B93816">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22674"/>
    <w:multiLevelType w:val="hybridMultilevel"/>
    <w:tmpl w:val="DF5C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16"/>
    <w:rsid w:val="00003765"/>
    <w:rsid w:val="00185523"/>
    <w:rsid w:val="0024055D"/>
    <w:rsid w:val="003065C8"/>
    <w:rsid w:val="0035260E"/>
    <w:rsid w:val="004553BC"/>
    <w:rsid w:val="004B5C3C"/>
    <w:rsid w:val="005D2482"/>
    <w:rsid w:val="00627D20"/>
    <w:rsid w:val="00650E26"/>
    <w:rsid w:val="00791FB7"/>
    <w:rsid w:val="007B46AD"/>
    <w:rsid w:val="007D7729"/>
    <w:rsid w:val="008322C2"/>
    <w:rsid w:val="00863D8F"/>
    <w:rsid w:val="00937595"/>
    <w:rsid w:val="00A276F1"/>
    <w:rsid w:val="00B93816"/>
    <w:rsid w:val="00BE5EBD"/>
    <w:rsid w:val="00C4095C"/>
    <w:rsid w:val="00C7567C"/>
    <w:rsid w:val="00CB3890"/>
    <w:rsid w:val="00CE4FEE"/>
    <w:rsid w:val="00E7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6FE8"/>
  <w15:chartTrackingRefBased/>
  <w15:docId w15:val="{25DF232E-BABE-4DE5-9192-8BB71D52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16"/>
    <w:pPr>
      <w:ind w:left="720"/>
      <w:contextualSpacing/>
    </w:pPr>
  </w:style>
  <w:style w:type="character" w:styleId="Hyperlink">
    <w:name w:val="Hyperlink"/>
    <w:basedOn w:val="DefaultParagraphFont"/>
    <w:uiPriority w:val="99"/>
    <w:unhideWhenUsed/>
    <w:rsid w:val="00185523"/>
    <w:rPr>
      <w:color w:val="0000FF" w:themeColor="hyperlink"/>
      <w:u w:val="single"/>
    </w:rPr>
  </w:style>
  <w:style w:type="character" w:styleId="FollowedHyperlink">
    <w:name w:val="FollowedHyperlink"/>
    <w:basedOn w:val="DefaultParagraphFont"/>
    <w:uiPriority w:val="99"/>
    <w:semiHidden/>
    <w:unhideWhenUsed/>
    <w:rsid w:val="00937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danceresources.com" TargetMode="External"/><Relationship Id="rId5" Type="http://schemas.openxmlformats.org/officeDocument/2006/relationships/hyperlink" Target="http://www.dllr.state.md.us/employment/unemploymen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Molly</dc:creator>
  <cp:keywords/>
  <dc:description/>
  <cp:lastModifiedBy>Fern, Molly</cp:lastModifiedBy>
  <cp:revision>2</cp:revision>
  <dcterms:created xsi:type="dcterms:W3CDTF">2020-04-02T17:34:00Z</dcterms:created>
  <dcterms:modified xsi:type="dcterms:W3CDTF">2020-04-02T17:34:00Z</dcterms:modified>
</cp:coreProperties>
</file>