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67" w:rsidRDefault="00822767" w:rsidP="00822767">
      <w:pPr>
        <w:pStyle w:val="Heading1"/>
        <w:widowControl w:val="0"/>
        <w:rPr>
          <w:b/>
          <w:bCs/>
          <w:color w:val="000000"/>
          <w:sz w:val="40"/>
          <w:szCs w:val="40"/>
          <w14:ligatures w14:val="none"/>
        </w:rPr>
      </w:pPr>
      <w:r>
        <w:rPr>
          <w:b/>
          <w:bCs/>
          <w:noProof/>
          <w:color w:val="0070C0"/>
          <w:sz w:val="40"/>
          <w:szCs w:val="40"/>
          <w14:ligatures w14:val="none"/>
          <w14:cntxtAlts w14:val="0"/>
        </w:rPr>
        <w:drawing>
          <wp:inline distT="0" distB="0" distL="0" distR="0">
            <wp:extent cx="1561966" cy="1196340"/>
            <wp:effectExtent l="0" t="0" r="63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iage-150715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3" cy="121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6E7" w:rsidRPr="00735557">
        <w:rPr>
          <w:b/>
          <w:bCs/>
          <w:color w:val="auto"/>
          <w:sz w:val="40"/>
          <w:szCs w:val="40"/>
          <w14:ligatures w14:val="none"/>
        </w:rPr>
        <w:t>Fall</w:t>
      </w:r>
      <w:r w:rsidRPr="00735557">
        <w:rPr>
          <w:b/>
          <w:bCs/>
          <w:color w:val="auto"/>
          <w:sz w:val="40"/>
          <w:szCs w:val="40"/>
          <w14:ligatures w14:val="none"/>
        </w:rPr>
        <w:t xml:space="preserve"> 2019 Training Schedule</w:t>
      </w:r>
    </w:p>
    <w:p w:rsidR="00043753" w:rsidRDefault="00043753" w:rsidP="00822767">
      <w:pPr>
        <w:widowControl w:val="0"/>
        <w:rPr>
          <w:rFonts w:ascii="Palatino Linotype" w:hAnsi="Palatino Linotype" w:cs="Helvetica"/>
          <w:b/>
          <w:color w:val="E36C0A" w:themeColor="accent6" w:themeShade="BF"/>
          <w:sz w:val="28"/>
          <w:szCs w:val="28"/>
        </w:rPr>
      </w:pPr>
    </w:p>
    <w:p w:rsidR="007953CE" w:rsidRPr="00735557" w:rsidRDefault="007953CE" w:rsidP="00822767">
      <w:pPr>
        <w:widowControl w:val="0"/>
        <w:rPr>
          <w:rFonts w:ascii="Palatino Linotype" w:hAnsi="Palatino Linotype" w:cs="Helvetica"/>
          <w:b/>
          <w:color w:val="auto"/>
          <w:sz w:val="28"/>
          <w:szCs w:val="28"/>
        </w:rPr>
      </w:pPr>
      <w:r w:rsidRPr="00735557">
        <w:rPr>
          <w:rFonts w:ascii="Palatino Linotype" w:hAnsi="Palatino Linotype" w:cs="Helvetica"/>
          <w:b/>
          <w:color w:val="auto"/>
          <w:sz w:val="28"/>
          <w:szCs w:val="28"/>
        </w:rPr>
        <w:t>Wednesday, October 16</w:t>
      </w:r>
      <w:r w:rsidRPr="00735557">
        <w:rPr>
          <w:rFonts w:ascii="Palatino Linotype" w:hAnsi="Palatino Linotype" w:cs="Helvetica"/>
          <w:b/>
          <w:color w:val="auto"/>
          <w:sz w:val="28"/>
          <w:szCs w:val="28"/>
          <w:vertAlign w:val="superscript"/>
        </w:rPr>
        <w:t>th</w:t>
      </w:r>
      <w:r w:rsidRPr="00735557">
        <w:rPr>
          <w:rFonts w:ascii="Palatino Linotype" w:hAnsi="Palatino Linotype" w:cs="Helvetica"/>
          <w:b/>
          <w:color w:val="auto"/>
          <w:sz w:val="28"/>
          <w:szCs w:val="28"/>
        </w:rPr>
        <w:t xml:space="preserve"> – ComPsych Guidance Resources presents:</w:t>
      </w:r>
    </w:p>
    <w:p w:rsidR="007953CE" w:rsidRPr="00735557" w:rsidRDefault="007953CE" w:rsidP="00822767">
      <w:pPr>
        <w:widowControl w:val="0"/>
        <w:rPr>
          <w:rFonts w:ascii="Palatino Linotype" w:hAnsi="Palatino Linotype" w:cs="Helvetica"/>
          <w:b/>
          <w:color w:val="auto"/>
          <w:sz w:val="28"/>
          <w:szCs w:val="28"/>
        </w:rPr>
      </w:pPr>
      <w:r w:rsidRPr="00735557">
        <w:rPr>
          <w:rFonts w:ascii="Palatino Linotype" w:hAnsi="Palatino Linotype" w:cs="Helvetica"/>
          <w:b/>
          <w:color w:val="auto"/>
          <w:sz w:val="28"/>
          <w:szCs w:val="28"/>
          <w:u w:val="single"/>
        </w:rPr>
        <w:t>Lunch &amp; Learn Webinar at Noon</w:t>
      </w:r>
      <w:r w:rsidRPr="00735557">
        <w:rPr>
          <w:rFonts w:ascii="Palatino Linotype" w:hAnsi="Palatino Linotype" w:cs="Helvetica"/>
          <w:b/>
          <w:color w:val="auto"/>
          <w:sz w:val="28"/>
          <w:szCs w:val="28"/>
        </w:rPr>
        <w:t>:</w:t>
      </w:r>
      <w:r w:rsidR="00F24724" w:rsidRPr="00735557">
        <w:rPr>
          <w:rFonts w:ascii="Palatino Linotype" w:hAnsi="Palatino Linotype" w:cs="Helvetica"/>
          <w:b/>
          <w:color w:val="auto"/>
          <w:sz w:val="28"/>
          <w:szCs w:val="28"/>
        </w:rPr>
        <w:t xml:space="preserve"> Basics of</w:t>
      </w:r>
      <w:r w:rsidRPr="00735557">
        <w:rPr>
          <w:rFonts w:ascii="Palatino Linotype" w:hAnsi="Palatino Linotype" w:cs="Helvetica"/>
          <w:b/>
          <w:color w:val="auto"/>
          <w:sz w:val="28"/>
          <w:szCs w:val="28"/>
        </w:rPr>
        <w:t xml:space="preserve"> Estate Planning</w:t>
      </w:r>
    </w:p>
    <w:p w:rsidR="00F24724" w:rsidRPr="00735557" w:rsidRDefault="00F24724" w:rsidP="00822767">
      <w:pPr>
        <w:widowControl w:val="0"/>
        <w:rPr>
          <w:rFonts w:ascii="Palatino Linotype" w:hAnsi="Palatino Linotype" w:cs="Helvetica"/>
          <w:color w:val="auto"/>
          <w:sz w:val="24"/>
          <w:szCs w:val="24"/>
        </w:rPr>
      </w:pPr>
      <w:r w:rsidRPr="00735557">
        <w:rPr>
          <w:rFonts w:ascii="Palatino Linotype" w:hAnsi="Palatino Linotype" w:cs="Helvetica"/>
          <w:color w:val="auto"/>
          <w:sz w:val="24"/>
          <w:szCs w:val="24"/>
        </w:rPr>
        <w:t>This webinar will explore the decisions you can make now to help protect your family’s financial future.</w:t>
      </w:r>
      <w:bookmarkStart w:id="0" w:name="_GoBack"/>
      <w:bookmarkEnd w:id="0"/>
    </w:p>
    <w:p w:rsidR="00711B38" w:rsidRPr="00735557" w:rsidRDefault="00711B38" w:rsidP="00822767">
      <w:pPr>
        <w:widowControl w:val="0"/>
        <w:rPr>
          <w:rFonts w:ascii="Palatino Linotype" w:hAnsi="Palatino Linotype" w:cs="Helvetica"/>
          <w:color w:val="auto"/>
          <w:sz w:val="24"/>
          <w:szCs w:val="24"/>
        </w:rPr>
      </w:pPr>
      <w:r w:rsidRPr="00735557">
        <w:rPr>
          <w:rFonts w:ascii="Palatino Linotype" w:hAnsi="Palatino Linotype" w:cs="Helvetica"/>
          <w:color w:val="auto"/>
          <w:sz w:val="24"/>
          <w:szCs w:val="24"/>
        </w:rPr>
        <w:t>To register, click on the link below:</w:t>
      </w:r>
    </w:p>
    <w:p w:rsidR="00684A71" w:rsidRPr="00711B38" w:rsidRDefault="001F5C3F" w:rsidP="00822767">
      <w:pPr>
        <w:widowControl w:val="0"/>
        <w:rPr>
          <w:rFonts w:ascii="Palatino Linotype" w:hAnsi="Palatino Linotype" w:cs="Helvetica"/>
          <w:color w:val="E36C0A" w:themeColor="accent6" w:themeShade="BF"/>
          <w:sz w:val="24"/>
          <w:szCs w:val="24"/>
        </w:rPr>
      </w:pPr>
      <w:hyperlink r:id="rId5" w:history="1">
        <w:r w:rsidR="00684A71" w:rsidRPr="00F87A27">
          <w:rPr>
            <w:rStyle w:val="Hyperlink"/>
            <w:rFonts w:ascii="Palatino Linotype" w:hAnsi="Palatino Linotype" w:cs="Helvetica"/>
            <w:sz w:val="24"/>
            <w:szCs w:val="24"/>
          </w:rPr>
          <w:t>https://attendee.gotowebinar.com/register/258949683102300929</w:t>
        </w:r>
      </w:hyperlink>
      <w:r w:rsidR="00684A71">
        <w:rPr>
          <w:rFonts w:ascii="Palatino Linotype" w:hAnsi="Palatino Linotype" w:cs="Helvetica"/>
          <w:color w:val="E36C0A" w:themeColor="accent6" w:themeShade="BF"/>
          <w:sz w:val="24"/>
          <w:szCs w:val="24"/>
        </w:rPr>
        <w:t xml:space="preserve"> </w:t>
      </w:r>
    </w:p>
    <w:p w:rsidR="00711B38" w:rsidRDefault="00711B38" w:rsidP="00822767">
      <w:pPr>
        <w:widowControl w:val="0"/>
        <w:rPr>
          <w:rFonts w:ascii="Palatino Linotype" w:hAnsi="Palatino Linotype" w:cs="Helvetica"/>
          <w:b/>
          <w:color w:val="E36C0A" w:themeColor="accent6" w:themeShade="BF"/>
          <w:sz w:val="24"/>
          <w:szCs w:val="24"/>
        </w:rPr>
      </w:pPr>
      <w:r>
        <w:rPr>
          <w:rFonts w:ascii="Palatino Linotype" w:hAnsi="Palatino Linotype" w:cs="Helvetica"/>
          <w:b/>
          <w:noProof/>
          <w:color w:val="E36C0A" w:themeColor="accent6" w:themeShade="BF"/>
          <w:sz w:val="24"/>
          <w:szCs w:val="24"/>
          <w14:ligatures w14:val="none"/>
          <w14:cntxtAlts w14:val="0"/>
        </w:rPr>
        <w:drawing>
          <wp:inline distT="0" distB="0" distL="0" distR="0">
            <wp:extent cx="1120067" cy="1118870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clipar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98" cy="112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2B8" w:rsidRPr="00735557" w:rsidRDefault="003442B8" w:rsidP="00822767">
      <w:pPr>
        <w:widowControl w:val="0"/>
        <w:rPr>
          <w:rFonts w:ascii="Palatino Linotype" w:hAnsi="Palatino Linotype" w:cs="Helvetica"/>
          <w:b/>
          <w:color w:val="auto"/>
          <w:sz w:val="28"/>
          <w:szCs w:val="28"/>
        </w:rPr>
      </w:pPr>
      <w:r w:rsidRPr="00735557">
        <w:rPr>
          <w:rFonts w:ascii="Palatino Linotype" w:hAnsi="Palatino Linotype" w:cs="Helvetica"/>
          <w:b/>
          <w:color w:val="auto"/>
          <w:sz w:val="28"/>
          <w:szCs w:val="28"/>
        </w:rPr>
        <w:t>Tuesday, October 22</w:t>
      </w:r>
      <w:r w:rsidRPr="00735557">
        <w:rPr>
          <w:rFonts w:ascii="Palatino Linotype" w:hAnsi="Palatino Linotype" w:cs="Helvetica"/>
          <w:b/>
          <w:color w:val="auto"/>
          <w:sz w:val="28"/>
          <w:szCs w:val="28"/>
          <w:vertAlign w:val="superscript"/>
        </w:rPr>
        <w:t>nd</w:t>
      </w:r>
      <w:r w:rsidRPr="00735557">
        <w:rPr>
          <w:rFonts w:ascii="Palatino Linotype" w:hAnsi="Palatino Linotype" w:cs="Helvetica"/>
          <w:b/>
          <w:color w:val="auto"/>
          <w:sz w:val="28"/>
          <w:szCs w:val="28"/>
        </w:rPr>
        <w:t xml:space="preserve"> – Dealing with Challenging People</w:t>
      </w:r>
    </w:p>
    <w:p w:rsidR="003442B8" w:rsidRPr="00735557" w:rsidRDefault="003442B8" w:rsidP="00822767">
      <w:pPr>
        <w:widowControl w:val="0"/>
        <w:rPr>
          <w:rFonts w:ascii="Palatino Linotype" w:hAnsi="Palatino Linotype" w:cs="Helvetica"/>
          <w:b/>
          <w:color w:val="auto"/>
          <w:sz w:val="28"/>
          <w:szCs w:val="28"/>
        </w:rPr>
      </w:pPr>
      <w:r w:rsidRPr="00735557">
        <w:rPr>
          <w:rFonts w:ascii="Palatino Linotype" w:hAnsi="Palatino Linotype" w:cs="Helvetica"/>
          <w:b/>
          <w:color w:val="auto"/>
          <w:sz w:val="28"/>
          <w:szCs w:val="28"/>
          <w:u w:val="single"/>
        </w:rPr>
        <w:t>Webinar at 11:00 a.m.</w:t>
      </w:r>
      <w:r w:rsidRPr="00735557">
        <w:rPr>
          <w:rFonts w:ascii="Palatino Linotype" w:hAnsi="Palatino Linotype" w:cs="Helvetica"/>
          <w:b/>
          <w:color w:val="auto"/>
          <w:sz w:val="28"/>
          <w:szCs w:val="28"/>
        </w:rPr>
        <w:t xml:space="preserve"> - presented by Regina McCurdy and Molly Fern</w:t>
      </w:r>
    </w:p>
    <w:p w:rsidR="003442B8" w:rsidRPr="00735557" w:rsidRDefault="003442B8" w:rsidP="00822767">
      <w:pPr>
        <w:widowControl w:val="0"/>
        <w:rPr>
          <w:rFonts w:ascii="Palatino Linotype" w:hAnsi="Palatino Linotype" w:cs="Helvetica"/>
          <w:color w:val="auto"/>
          <w:sz w:val="24"/>
          <w:szCs w:val="24"/>
        </w:rPr>
      </w:pPr>
      <w:r w:rsidRPr="00735557">
        <w:rPr>
          <w:rFonts w:ascii="Palatino Linotype" w:hAnsi="Palatino Linotype" w:cs="Helvetica"/>
          <w:color w:val="auto"/>
          <w:sz w:val="24"/>
          <w:szCs w:val="24"/>
        </w:rPr>
        <w:t xml:space="preserve">This webinar will offer guidance to deal with difficult interactions, such as an angry parent, a disrespectful colleague or an unreasonable volunteer.    </w:t>
      </w:r>
    </w:p>
    <w:p w:rsidR="00711B38" w:rsidRPr="00735557" w:rsidRDefault="00711B38" w:rsidP="00822767">
      <w:pPr>
        <w:widowControl w:val="0"/>
        <w:rPr>
          <w:rFonts w:ascii="Palatino Linotype" w:hAnsi="Palatino Linotype" w:cs="Helvetica"/>
          <w:color w:val="auto"/>
          <w:sz w:val="24"/>
          <w:szCs w:val="24"/>
        </w:rPr>
      </w:pPr>
      <w:r w:rsidRPr="00735557">
        <w:rPr>
          <w:rFonts w:ascii="Palatino Linotype" w:hAnsi="Palatino Linotype" w:cs="Helvetica"/>
          <w:color w:val="auto"/>
          <w:sz w:val="24"/>
          <w:szCs w:val="24"/>
        </w:rPr>
        <w:t>To register, click on the link below:</w:t>
      </w:r>
    </w:p>
    <w:p w:rsidR="00711B38" w:rsidRDefault="001F5C3F" w:rsidP="00822767">
      <w:pPr>
        <w:widowControl w:val="0"/>
        <w:rPr>
          <w:rFonts w:ascii="Palatino Linotype" w:hAnsi="Palatino Linotype" w:cs="Helvetica"/>
          <w:color w:val="E36C0A" w:themeColor="accent6" w:themeShade="BF"/>
          <w:sz w:val="24"/>
          <w:szCs w:val="24"/>
        </w:rPr>
      </w:pPr>
      <w:hyperlink r:id="rId7" w:history="1">
        <w:r w:rsidR="00711B38" w:rsidRPr="00F010EB">
          <w:rPr>
            <w:rStyle w:val="Hyperlink"/>
            <w:rFonts w:ascii="Palatino Linotype" w:hAnsi="Palatino Linotype" w:cs="Helvetica"/>
            <w:sz w:val="24"/>
            <w:szCs w:val="24"/>
          </w:rPr>
          <w:t>https://attendee.gotowebinar.com/register/2625881558360151809</w:t>
        </w:r>
      </w:hyperlink>
      <w:r w:rsidR="00711B38">
        <w:rPr>
          <w:rFonts w:ascii="Palatino Linotype" w:hAnsi="Palatino Linotype" w:cs="Helvetica"/>
          <w:color w:val="E36C0A" w:themeColor="accent6" w:themeShade="BF"/>
          <w:sz w:val="24"/>
          <w:szCs w:val="24"/>
        </w:rPr>
        <w:t xml:space="preserve"> </w:t>
      </w:r>
    </w:p>
    <w:p w:rsidR="00711B38" w:rsidRDefault="00711B38" w:rsidP="00822767">
      <w:pPr>
        <w:widowControl w:val="0"/>
        <w:rPr>
          <w:rFonts w:ascii="Palatino Linotype" w:hAnsi="Palatino Linotype" w:cs="Helvetica"/>
          <w:color w:val="E36C0A" w:themeColor="accent6" w:themeShade="BF"/>
          <w:sz w:val="24"/>
          <w:szCs w:val="24"/>
        </w:rPr>
      </w:pPr>
    </w:p>
    <w:p w:rsidR="003F462B" w:rsidRDefault="003F462B" w:rsidP="00822767">
      <w:pPr>
        <w:widowControl w:val="0"/>
        <w:rPr>
          <w:rFonts w:ascii="Palatino Linotype" w:hAnsi="Palatino Linotype" w:cs="Helvetica"/>
          <w:color w:val="E36C0A" w:themeColor="accent6" w:themeShade="BF"/>
          <w:sz w:val="24"/>
          <w:szCs w:val="24"/>
        </w:rPr>
      </w:pPr>
    </w:p>
    <w:p w:rsidR="003F462B" w:rsidRDefault="003F462B" w:rsidP="00822767">
      <w:pPr>
        <w:widowControl w:val="0"/>
        <w:rPr>
          <w:rFonts w:ascii="Palatino Linotype" w:hAnsi="Palatino Linotype" w:cs="Helvetica"/>
          <w:color w:val="E36C0A" w:themeColor="accent6" w:themeShade="BF"/>
          <w:sz w:val="24"/>
          <w:szCs w:val="24"/>
        </w:rPr>
      </w:pPr>
    </w:p>
    <w:p w:rsidR="003F462B" w:rsidRDefault="003F462B" w:rsidP="00822767">
      <w:pPr>
        <w:widowControl w:val="0"/>
        <w:rPr>
          <w:rFonts w:ascii="Palatino Linotype" w:hAnsi="Palatino Linotype" w:cs="Helvetica"/>
          <w:color w:val="E36C0A" w:themeColor="accent6" w:themeShade="BF"/>
          <w:sz w:val="24"/>
          <w:szCs w:val="24"/>
        </w:rPr>
      </w:pPr>
    </w:p>
    <w:p w:rsidR="003F462B" w:rsidRDefault="003F462B" w:rsidP="00822767">
      <w:pPr>
        <w:widowControl w:val="0"/>
        <w:rPr>
          <w:rFonts w:ascii="Palatino Linotype" w:hAnsi="Palatino Linotype" w:cs="Helvetica"/>
          <w:color w:val="E36C0A" w:themeColor="accent6" w:themeShade="BF"/>
          <w:sz w:val="24"/>
          <w:szCs w:val="24"/>
        </w:rPr>
      </w:pPr>
      <w:r>
        <w:rPr>
          <w:rFonts w:ascii="Palatino Linotype" w:hAnsi="Palatino Linotype" w:cs="Helvetica"/>
          <w:noProof/>
          <w:color w:val="E36C0A" w:themeColor="accent6" w:themeShade="BF"/>
          <w:sz w:val="24"/>
          <w:szCs w:val="24"/>
          <w14:ligatures w14:val="none"/>
          <w14:cntxtAlts w14:val="0"/>
        </w:rPr>
        <w:lastRenderedPageBreak/>
        <w:drawing>
          <wp:inline distT="0" distB="0" distL="0" distR="0">
            <wp:extent cx="2423160" cy="14923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544965212783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858" cy="150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2B" w:rsidRDefault="003F462B" w:rsidP="00822767">
      <w:pPr>
        <w:widowControl w:val="0"/>
        <w:rPr>
          <w:rFonts w:ascii="Palatino Linotype" w:hAnsi="Palatino Linotype" w:cs="Helvetica"/>
          <w:color w:val="E36C0A" w:themeColor="accent6" w:themeShade="BF"/>
          <w:sz w:val="24"/>
          <w:szCs w:val="24"/>
        </w:rPr>
      </w:pPr>
    </w:p>
    <w:p w:rsidR="00711B38" w:rsidRPr="00735557" w:rsidRDefault="00711B38" w:rsidP="00822767">
      <w:pPr>
        <w:widowControl w:val="0"/>
        <w:rPr>
          <w:rFonts w:ascii="Palatino Linotype" w:hAnsi="Palatino Linotype" w:cs="Helvetica"/>
          <w:b/>
          <w:color w:val="auto"/>
          <w:sz w:val="28"/>
          <w:szCs w:val="28"/>
        </w:rPr>
      </w:pPr>
      <w:r w:rsidRPr="00735557">
        <w:rPr>
          <w:rFonts w:ascii="Palatino Linotype" w:hAnsi="Palatino Linotype" w:cs="Helvetica"/>
          <w:b/>
          <w:color w:val="auto"/>
          <w:sz w:val="28"/>
          <w:szCs w:val="28"/>
        </w:rPr>
        <w:t>Friday, November 8</w:t>
      </w:r>
      <w:r w:rsidRPr="00735557">
        <w:rPr>
          <w:rFonts w:ascii="Palatino Linotype" w:hAnsi="Palatino Linotype" w:cs="Helvetica"/>
          <w:b/>
          <w:color w:val="auto"/>
          <w:sz w:val="28"/>
          <w:szCs w:val="28"/>
          <w:vertAlign w:val="superscript"/>
        </w:rPr>
        <w:t>th</w:t>
      </w:r>
      <w:r w:rsidRPr="00735557">
        <w:rPr>
          <w:rFonts w:ascii="Palatino Linotype" w:hAnsi="Palatino Linotype" w:cs="Helvetica"/>
          <w:b/>
          <w:color w:val="auto"/>
          <w:sz w:val="28"/>
          <w:szCs w:val="28"/>
        </w:rPr>
        <w:t xml:space="preserve"> – A Brief History of the Archdiocese of Baltimore</w:t>
      </w:r>
    </w:p>
    <w:p w:rsidR="00711B38" w:rsidRPr="00735557" w:rsidRDefault="00711B38" w:rsidP="00822767">
      <w:pPr>
        <w:widowControl w:val="0"/>
        <w:rPr>
          <w:rFonts w:ascii="Palatino Linotype" w:hAnsi="Palatino Linotype" w:cs="Helvetica"/>
          <w:b/>
          <w:color w:val="auto"/>
          <w:sz w:val="28"/>
          <w:szCs w:val="28"/>
        </w:rPr>
      </w:pPr>
      <w:r w:rsidRPr="00735557">
        <w:rPr>
          <w:rFonts w:ascii="Palatino Linotype" w:hAnsi="Palatino Linotype" w:cs="Helvetica"/>
          <w:b/>
          <w:color w:val="auto"/>
          <w:sz w:val="28"/>
          <w:szCs w:val="28"/>
          <w:u w:val="single"/>
        </w:rPr>
        <w:t>In-Person Lunch &amp; Learn Session</w:t>
      </w:r>
      <w:r w:rsidR="00111E52" w:rsidRPr="00735557">
        <w:rPr>
          <w:rFonts w:ascii="Palatino Linotype" w:hAnsi="Palatino Linotype" w:cs="Helvetica"/>
          <w:b/>
          <w:color w:val="auto"/>
          <w:sz w:val="28"/>
          <w:szCs w:val="28"/>
          <w:u w:val="single"/>
        </w:rPr>
        <w:t xml:space="preserve"> at Noon</w:t>
      </w:r>
      <w:r w:rsidRPr="00735557">
        <w:rPr>
          <w:rFonts w:ascii="Palatino Linotype" w:hAnsi="Palatino Linotype" w:cs="Helvetica"/>
          <w:b/>
          <w:color w:val="auto"/>
          <w:sz w:val="28"/>
          <w:szCs w:val="28"/>
        </w:rPr>
        <w:t xml:space="preserve"> with Dr. Tricia Pyne, </w:t>
      </w:r>
      <w:r w:rsidR="00111E52" w:rsidRPr="00735557">
        <w:rPr>
          <w:rFonts w:ascii="Palatino Linotype" w:hAnsi="Palatino Linotype" w:cs="Helvetica"/>
          <w:b/>
          <w:color w:val="auto"/>
          <w:sz w:val="28"/>
          <w:szCs w:val="28"/>
        </w:rPr>
        <w:t>Director of the Archives of the Archdiocese of Baltimore</w:t>
      </w:r>
    </w:p>
    <w:p w:rsidR="00111E52" w:rsidRPr="00735557" w:rsidRDefault="00111E52" w:rsidP="00822767">
      <w:pPr>
        <w:widowControl w:val="0"/>
        <w:rPr>
          <w:rFonts w:ascii="Palatino Linotype" w:hAnsi="Palatino Linotype" w:cs="Helvetica"/>
          <w:color w:val="auto"/>
          <w:sz w:val="24"/>
          <w:szCs w:val="24"/>
        </w:rPr>
      </w:pPr>
      <w:r w:rsidRPr="00735557">
        <w:rPr>
          <w:rFonts w:ascii="Palatino Linotype" w:hAnsi="Palatino Linotype" w:cs="Helvetica"/>
          <w:color w:val="auto"/>
          <w:sz w:val="24"/>
          <w:szCs w:val="24"/>
        </w:rPr>
        <w:t>Come join us in Borders Hall to hear about how the AOB came to be!</w:t>
      </w:r>
    </w:p>
    <w:p w:rsidR="00684A71" w:rsidRDefault="00111E52" w:rsidP="00822767">
      <w:pPr>
        <w:widowControl w:val="0"/>
        <w:rPr>
          <w:rFonts w:ascii="Palatino Linotype" w:hAnsi="Palatino Linotype" w:cs="Helvetica"/>
          <w:b/>
          <w:color w:val="E36C0A" w:themeColor="accent6" w:themeShade="BF"/>
          <w:sz w:val="24"/>
          <w:szCs w:val="24"/>
        </w:rPr>
      </w:pPr>
      <w:r w:rsidRPr="00735557">
        <w:rPr>
          <w:rFonts w:ascii="Palatino Linotype" w:hAnsi="Palatino Linotype" w:cs="Helvetica"/>
          <w:color w:val="auto"/>
          <w:sz w:val="24"/>
          <w:szCs w:val="24"/>
        </w:rPr>
        <w:t xml:space="preserve">Pizza and drinks will be served – RSVP: Molly Fern – </w:t>
      </w:r>
      <w:hyperlink r:id="rId9" w:history="1">
        <w:r w:rsidRPr="00A16DC6">
          <w:rPr>
            <w:rStyle w:val="Hyperlink"/>
            <w:rFonts w:ascii="Palatino Linotype" w:hAnsi="Palatino Linotype" w:cs="Helvetica"/>
            <w:sz w:val="24"/>
            <w:szCs w:val="24"/>
          </w:rPr>
          <w:t>mfern@archbalt.org</w:t>
        </w:r>
      </w:hyperlink>
      <w:r w:rsidRPr="00111E52">
        <w:rPr>
          <w:rFonts w:ascii="Palatino Linotype" w:hAnsi="Palatino Linotype" w:cs="Helvetica"/>
          <w:b/>
          <w:color w:val="E36C0A" w:themeColor="accent6" w:themeShade="BF"/>
          <w:sz w:val="24"/>
          <w:szCs w:val="24"/>
        </w:rPr>
        <w:t xml:space="preserve"> </w:t>
      </w:r>
    </w:p>
    <w:p w:rsidR="00684A71" w:rsidRDefault="00043753" w:rsidP="00822767">
      <w:pPr>
        <w:widowControl w:val="0"/>
        <w:rPr>
          <w:rFonts w:ascii="Palatino Linotype" w:hAnsi="Palatino Linotype" w:cs="Helvetica"/>
          <w:b/>
          <w:color w:val="E36C0A" w:themeColor="accent6" w:themeShade="BF"/>
          <w:sz w:val="24"/>
          <w:szCs w:val="24"/>
        </w:rPr>
      </w:pPr>
      <w:r>
        <w:rPr>
          <w:rFonts w:ascii="Palatino Linotype" w:hAnsi="Palatino Linotype" w:cs="Helvetica"/>
          <w:b/>
          <w:noProof/>
          <w:color w:val="E36C0A" w:themeColor="accent6" w:themeShade="BF"/>
          <w:sz w:val="24"/>
          <w:szCs w:val="24"/>
          <w14:ligatures w14:val="none"/>
          <w14:cntxtAlts w14:val="0"/>
        </w:rPr>
        <w:drawing>
          <wp:inline distT="0" distB="0" distL="0" distR="0" wp14:anchorId="008E3B5A" wp14:editId="6B878BC3">
            <wp:extent cx="830580" cy="843447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ip_art_2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301" cy="85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A71" w:rsidRPr="00735557" w:rsidRDefault="00684A71" w:rsidP="00822767">
      <w:pPr>
        <w:widowControl w:val="0"/>
        <w:rPr>
          <w:rFonts w:ascii="Palatino Linotype" w:hAnsi="Palatino Linotype" w:cs="Helvetica"/>
          <w:b/>
          <w:color w:val="auto"/>
          <w:sz w:val="28"/>
          <w:szCs w:val="28"/>
        </w:rPr>
      </w:pPr>
      <w:r w:rsidRPr="00735557">
        <w:rPr>
          <w:rFonts w:ascii="Palatino Linotype" w:hAnsi="Palatino Linotype" w:cs="Helvetica"/>
          <w:b/>
          <w:color w:val="auto"/>
          <w:sz w:val="28"/>
          <w:szCs w:val="28"/>
        </w:rPr>
        <w:t>Wednesday, November 13</w:t>
      </w:r>
      <w:r w:rsidRPr="00735557">
        <w:rPr>
          <w:rFonts w:ascii="Palatino Linotype" w:hAnsi="Palatino Linotype" w:cs="Helvetica"/>
          <w:b/>
          <w:color w:val="auto"/>
          <w:sz w:val="28"/>
          <w:szCs w:val="28"/>
          <w:vertAlign w:val="superscript"/>
        </w:rPr>
        <w:t>th</w:t>
      </w:r>
      <w:r w:rsidRPr="00735557">
        <w:rPr>
          <w:rFonts w:ascii="Palatino Linotype" w:hAnsi="Palatino Linotype" w:cs="Helvetica"/>
          <w:b/>
          <w:color w:val="auto"/>
          <w:sz w:val="28"/>
          <w:szCs w:val="28"/>
        </w:rPr>
        <w:t xml:space="preserve"> – ComPsych Guidance Resources presents:</w:t>
      </w:r>
    </w:p>
    <w:p w:rsidR="00684A71" w:rsidRPr="00735557" w:rsidRDefault="00684A71" w:rsidP="00822767">
      <w:pPr>
        <w:widowControl w:val="0"/>
        <w:rPr>
          <w:rFonts w:ascii="Palatino Linotype" w:hAnsi="Palatino Linotype" w:cs="Helvetica"/>
          <w:b/>
          <w:color w:val="auto"/>
          <w:sz w:val="28"/>
          <w:szCs w:val="28"/>
        </w:rPr>
      </w:pPr>
      <w:r w:rsidRPr="00735557">
        <w:rPr>
          <w:rFonts w:ascii="Palatino Linotype" w:hAnsi="Palatino Linotype" w:cs="Helvetica"/>
          <w:b/>
          <w:color w:val="auto"/>
          <w:sz w:val="28"/>
          <w:szCs w:val="28"/>
          <w:u w:val="single"/>
        </w:rPr>
        <w:t>Lunch &amp; Learn Webinar at Noon</w:t>
      </w:r>
      <w:r w:rsidRPr="00735557">
        <w:rPr>
          <w:rFonts w:ascii="Palatino Linotype" w:hAnsi="Palatino Linotype" w:cs="Helvetica"/>
          <w:b/>
          <w:color w:val="auto"/>
          <w:sz w:val="28"/>
          <w:szCs w:val="28"/>
        </w:rPr>
        <w:t xml:space="preserve"> – Forgiving Yourself and Others</w:t>
      </w:r>
    </w:p>
    <w:p w:rsidR="00684A71" w:rsidRPr="00735557" w:rsidRDefault="00684A71" w:rsidP="00822767">
      <w:pPr>
        <w:widowControl w:val="0"/>
        <w:rPr>
          <w:rFonts w:ascii="Palatino Linotype" w:hAnsi="Palatino Linotype" w:cs="Helvetica"/>
          <w:color w:val="auto"/>
          <w:sz w:val="24"/>
          <w:szCs w:val="24"/>
        </w:rPr>
      </w:pPr>
      <w:r w:rsidRPr="00735557">
        <w:rPr>
          <w:rFonts w:ascii="Palatino Linotype" w:hAnsi="Palatino Linotype" w:cs="Helvetica"/>
          <w:color w:val="auto"/>
          <w:sz w:val="24"/>
          <w:szCs w:val="24"/>
        </w:rPr>
        <w:t xml:space="preserve">This webinar will help us learn how to let go of past mistakes and hurts and embrace </w:t>
      </w:r>
      <w:r w:rsidR="00A16DC6" w:rsidRPr="00735557">
        <w:rPr>
          <w:rFonts w:ascii="Palatino Linotype" w:hAnsi="Palatino Linotype" w:cs="Helvetica"/>
          <w:color w:val="auto"/>
          <w:sz w:val="24"/>
          <w:szCs w:val="24"/>
        </w:rPr>
        <w:t xml:space="preserve">the blessing of </w:t>
      </w:r>
      <w:r w:rsidRPr="00735557">
        <w:rPr>
          <w:rFonts w:ascii="Palatino Linotype" w:hAnsi="Palatino Linotype" w:cs="Helvetica"/>
          <w:color w:val="auto"/>
          <w:sz w:val="24"/>
          <w:szCs w:val="24"/>
        </w:rPr>
        <w:t xml:space="preserve">forgiveness.  </w:t>
      </w:r>
    </w:p>
    <w:p w:rsidR="00A16DC6" w:rsidRPr="00735557" w:rsidRDefault="00A16DC6" w:rsidP="00822767">
      <w:pPr>
        <w:widowControl w:val="0"/>
        <w:rPr>
          <w:rFonts w:ascii="Palatino Linotype" w:hAnsi="Palatino Linotype" w:cs="Helvetica"/>
          <w:color w:val="auto"/>
          <w:sz w:val="24"/>
          <w:szCs w:val="24"/>
        </w:rPr>
      </w:pPr>
      <w:r w:rsidRPr="00735557">
        <w:rPr>
          <w:rFonts w:ascii="Palatino Linotype" w:hAnsi="Palatino Linotype" w:cs="Helvetica"/>
          <w:color w:val="auto"/>
          <w:sz w:val="24"/>
          <w:szCs w:val="24"/>
        </w:rPr>
        <w:t>To register, please click on the link below:</w:t>
      </w:r>
    </w:p>
    <w:p w:rsidR="00A16DC6" w:rsidRDefault="001F5C3F" w:rsidP="00822767">
      <w:pPr>
        <w:widowControl w:val="0"/>
        <w:rPr>
          <w:rFonts w:ascii="Palatino Linotype" w:hAnsi="Palatino Linotype" w:cs="Helvetica"/>
          <w:b/>
          <w:color w:val="E36C0A" w:themeColor="accent6" w:themeShade="BF"/>
          <w:sz w:val="24"/>
          <w:szCs w:val="24"/>
        </w:rPr>
      </w:pPr>
      <w:hyperlink r:id="rId11" w:history="1">
        <w:r w:rsidR="00A16DC6" w:rsidRPr="00F87A27">
          <w:rPr>
            <w:rStyle w:val="Hyperlink"/>
            <w:rFonts w:ascii="Palatino Linotype" w:hAnsi="Palatino Linotype" w:cs="Helvetica"/>
            <w:b/>
            <w:sz w:val="24"/>
            <w:szCs w:val="24"/>
          </w:rPr>
          <w:t>https://attendee.gotowebinar.com/register/6078628445036933889</w:t>
        </w:r>
      </w:hyperlink>
      <w:r w:rsidR="00A16DC6">
        <w:rPr>
          <w:rFonts w:ascii="Palatino Linotype" w:hAnsi="Palatino Linotype" w:cs="Helvetica"/>
          <w:b/>
          <w:color w:val="E36C0A" w:themeColor="accent6" w:themeShade="BF"/>
          <w:sz w:val="24"/>
          <w:szCs w:val="24"/>
        </w:rPr>
        <w:t xml:space="preserve"> </w:t>
      </w:r>
    </w:p>
    <w:p w:rsidR="003F462B" w:rsidRDefault="003F462B" w:rsidP="00822767">
      <w:pPr>
        <w:widowControl w:val="0"/>
        <w:rPr>
          <w:rFonts w:ascii="Palatino Linotype" w:hAnsi="Palatino Linotype" w:cs="Helvetica"/>
          <w:b/>
          <w:color w:val="E36C0A" w:themeColor="accent6" w:themeShade="BF"/>
          <w:sz w:val="24"/>
          <w:szCs w:val="24"/>
        </w:rPr>
      </w:pPr>
    </w:p>
    <w:p w:rsidR="00D46753" w:rsidRPr="00D46753" w:rsidRDefault="00D46753" w:rsidP="00D46753">
      <w:pPr>
        <w:pStyle w:val="Heading1"/>
        <w:widowControl w:val="0"/>
        <w:rPr>
          <w:b/>
          <w:bCs/>
          <w:color w:val="auto"/>
          <w:sz w:val="28"/>
          <w:szCs w:val="28"/>
          <w14:ligatures w14:val="none"/>
        </w:rPr>
      </w:pPr>
      <w:r w:rsidRPr="00D46753">
        <w:rPr>
          <w:b/>
          <w:bCs/>
          <w:color w:val="auto"/>
          <w:sz w:val="28"/>
          <w:szCs w:val="28"/>
          <w14:ligatures w14:val="none"/>
        </w:rPr>
        <w:t>Friday, November 15th—Management Essentials</w:t>
      </w:r>
    </w:p>
    <w:p w:rsidR="00D46753" w:rsidRPr="00D46753" w:rsidRDefault="00D46753" w:rsidP="00D46753">
      <w:pPr>
        <w:pStyle w:val="Heading1"/>
        <w:widowControl w:val="0"/>
        <w:rPr>
          <w:b/>
          <w:bCs/>
          <w:color w:val="auto"/>
          <w:sz w:val="28"/>
          <w:szCs w:val="28"/>
          <w14:ligatures w14:val="none"/>
        </w:rPr>
      </w:pPr>
      <w:r w:rsidRPr="00D46753">
        <w:rPr>
          <w:b/>
          <w:bCs/>
          <w:color w:val="auto"/>
          <w:sz w:val="28"/>
          <w:szCs w:val="28"/>
          <w:u w:val="single"/>
          <w14:ligatures w14:val="none"/>
        </w:rPr>
        <w:t>In-person class</w:t>
      </w:r>
      <w:r w:rsidRPr="00D46753">
        <w:rPr>
          <w:b/>
          <w:bCs/>
          <w:color w:val="auto"/>
          <w:sz w:val="28"/>
          <w:szCs w:val="28"/>
          <w14:ligatures w14:val="none"/>
        </w:rPr>
        <w:t xml:space="preserve"> from 9 a.m.—4 p.m. at the Catholic Center </w:t>
      </w:r>
    </w:p>
    <w:p w:rsidR="00D46753" w:rsidRPr="00D46753" w:rsidRDefault="00D46753" w:rsidP="00D46753">
      <w:pPr>
        <w:pStyle w:val="Heading1"/>
        <w:widowControl w:val="0"/>
        <w:rPr>
          <w:color w:val="auto"/>
          <w:sz w:val="24"/>
          <w:szCs w:val="24"/>
          <w14:ligatures w14:val="none"/>
        </w:rPr>
      </w:pPr>
      <w:r w:rsidRPr="00D46753">
        <w:rPr>
          <w:color w:val="auto"/>
          <w:sz w:val="24"/>
          <w:szCs w:val="24"/>
          <w14:ligatures w14:val="none"/>
        </w:rPr>
        <w:t xml:space="preserve">This class covers the “basics” for leaders: giving effective feedback, evaluating work performance, conflict resolution, employment laws, etc. </w:t>
      </w:r>
    </w:p>
    <w:p w:rsidR="00D46753" w:rsidRPr="00D46753" w:rsidRDefault="00D46753" w:rsidP="00D46753">
      <w:pPr>
        <w:pStyle w:val="Heading1"/>
        <w:widowControl w:val="0"/>
        <w:rPr>
          <w:color w:val="auto"/>
          <w:sz w:val="24"/>
          <w:szCs w:val="24"/>
          <w14:ligatures w14:val="none"/>
        </w:rPr>
      </w:pPr>
      <w:r w:rsidRPr="00D46753">
        <w:rPr>
          <w:color w:val="auto"/>
          <w:sz w:val="24"/>
          <w:szCs w:val="24"/>
          <w14:ligatures w14:val="none"/>
        </w:rPr>
        <w:t xml:space="preserve">To reserve a seat in this class, email Molly Fern: </w:t>
      </w:r>
      <w:hyperlink r:id="rId12" w:history="1">
        <w:r w:rsidRPr="00D46753">
          <w:rPr>
            <w:rStyle w:val="Hyperlink"/>
            <w:color w:val="auto"/>
            <w:sz w:val="24"/>
            <w:szCs w:val="24"/>
            <w14:ligatures w14:val="none"/>
          </w:rPr>
          <w:t>mfern@archbalt.org</w:t>
        </w:r>
      </w:hyperlink>
      <w:r w:rsidRPr="00D46753">
        <w:rPr>
          <w:color w:val="auto"/>
          <w:sz w:val="24"/>
          <w:szCs w:val="24"/>
          <w14:ligatures w14:val="none"/>
        </w:rPr>
        <w:t>.</w:t>
      </w:r>
    </w:p>
    <w:p w:rsidR="004021BB" w:rsidRDefault="004021BB" w:rsidP="00D46753">
      <w:pPr>
        <w:widowControl w:val="0"/>
        <w:rPr>
          <w:rFonts w:ascii="Palatino Linotype" w:hAnsi="Palatino Linotype" w:cs="Helvetica"/>
          <w:b/>
          <w:color w:val="auto"/>
          <w:sz w:val="28"/>
          <w:szCs w:val="28"/>
        </w:rPr>
      </w:pPr>
      <w:r>
        <w:rPr>
          <w:rFonts w:ascii="Palatino Linotype" w:hAnsi="Palatino Linotype" w:cs="Helvetica"/>
          <w:b/>
          <w:noProof/>
          <w:color w:val="auto"/>
          <w:sz w:val="28"/>
          <w:szCs w:val="28"/>
          <w14:ligatures w14:val="none"/>
          <w14:cntxtAlts w14:val="0"/>
        </w:rPr>
        <w:drawing>
          <wp:inline distT="0" distB="0" distL="0" distR="0">
            <wp:extent cx="2377440" cy="1781555"/>
            <wp:effectExtent l="0" t="0" r="381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anksgiving-charlie-brown-snoopy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787" cy="179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BB" w:rsidRDefault="004021BB" w:rsidP="00D46753">
      <w:pPr>
        <w:widowControl w:val="0"/>
        <w:rPr>
          <w:rFonts w:ascii="Palatino Linotype" w:hAnsi="Palatino Linotype" w:cs="Helvetica"/>
          <w:b/>
          <w:color w:val="auto"/>
          <w:sz w:val="28"/>
          <w:szCs w:val="28"/>
        </w:rPr>
      </w:pPr>
    </w:p>
    <w:p w:rsidR="00D46753" w:rsidRDefault="00D46753" w:rsidP="00D46753">
      <w:pPr>
        <w:widowControl w:val="0"/>
        <w:rPr>
          <w:rFonts w:ascii="Palatino Linotype" w:hAnsi="Palatino Linotype" w:cs="Helvetica"/>
          <w:b/>
          <w:color w:val="auto"/>
          <w:sz w:val="28"/>
          <w:szCs w:val="28"/>
        </w:rPr>
      </w:pPr>
      <w:r>
        <w:rPr>
          <w:rFonts w:ascii="Palatino Linotype" w:hAnsi="Palatino Linotype" w:cs="Helvetica"/>
          <w:b/>
          <w:color w:val="auto"/>
          <w:sz w:val="28"/>
          <w:szCs w:val="28"/>
        </w:rPr>
        <w:t xml:space="preserve">Wednesday, November </w:t>
      </w:r>
      <w:r w:rsidR="00CE5109">
        <w:rPr>
          <w:rFonts w:ascii="Palatino Linotype" w:hAnsi="Palatino Linotype" w:cs="Helvetica"/>
          <w:b/>
          <w:color w:val="auto"/>
          <w:sz w:val="28"/>
          <w:szCs w:val="28"/>
        </w:rPr>
        <w:t>20</w:t>
      </w:r>
      <w:r w:rsidR="00CE5109" w:rsidRPr="00D46753">
        <w:rPr>
          <w:rFonts w:ascii="Palatino Linotype" w:hAnsi="Palatino Linotype" w:cs="Helvetica"/>
          <w:b/>
          <w:color w:val="auto"/>
          <w:sz w:val="28"/>
          <w:szCs w:val="28"/>
          <w:vertAlign w:val="superscript"/>
        </w:rPr>
        <w:t>th</w:t>
      </w:r>
      <w:r w:rsidR="00CE5109">
        <w:rPr>
          <w:rFonts w:ascii="Palatino Linotype" w:hAnsi="Palatino Linotype" w:cs="Helvetica"/>
          <w:b/>
          <w:color w:val="auto"/>
          <w:sz w:val="28"/>
          <w:szCs w:val="28"/>
        </w:rPr>
        <w:t xml:space="preserve"> </w:t>
      </w:r>
      <w:r w:rsidR="00CE5109" w:rsidRPr="00735557">
        <w:rPr>
          <w:rFonts w:ascii="Palatino Linotype" w:hAnsi="Palatino Linotype" w:cs="Helvetica"/>
          <w:b/>
          <w:color w:val="auto"/>
          <w:sz w:val="28"/>
          <w:szCs w:val="28"/>
        </w:rPr>
        <w:t>–</w:t>
      </w:r>
      <w:r>
        <w:rPr>
          <w:rFonts w:ascii="Palatino Linotype" w:hAnsi="Palatino Linotype" w:cs="Helvetica"/>
          <w:b/>
          <w:color w:val="auto"/>
          <w:sz w:val="28"/>
          <w:szCs w:val="28"/>
        </w:rPr>
        <w:t xml:space="preserve"> The Family Medical Leave Act: Getting to </w:t>
      </w:r>
    </w:p>
    <w:p w:rsidR="00D46753" w:rsidRPr="00735557" w:rsidRDefault="00D46753" w:rsidP="00D46753">
      <w:pPr>
        <w:widowControl w:val="0"/>
        <w:rPr>
          <w:rFonts w:ascii="Palatino Linotype" w:hAnsi="Palatino Linotype" w:cs="Helvetica"/>
          <w:b/>
          <w:color w:val="auto"/>
          <w:sz w:val="28"/>
          <w:szCs w:val="28"/>
        </w:rPr>
      </w:pPr>
      <w:r>
        <w:rPr>
          <w:rFonts w:ascii="Palatino Linotype" w:hAnsi="Palatino Linotype" w:cs="Helvetica"/>
          <w:b/>
          <w:color w:val="auto"/>
          <w:sz w:val="28"/>
          <w:szCs w:val="28"/>
        </w:rPr>
        <w:t>Know the Basics</w:t>
      </w:r>
    </w:p>
    <w:p w:rsidR="00D46753" w:rsidRPr="00735557" w:rsidRDefault="00D46753" w:rsidP="00D46753">
      <w:pPr>
        <w:widowControl w:val="0"/>
        <w:rPr>
          <w:rFonts w:ascii="Palatino Linotype" w:hAnsi="Palatino Linotype" w:cs="Helvetica"/>
          <w:b/>
          <w:color w:val="auto"/>
          <w:sz w:val="28"/>
          <w:szCs w:val="28"/>
        </w:rPr>
      </w:pPr>
      <w:r w:rsidRPr="00735557">
        <w:rPr>
          <w:rFonts w:ascii="Palatino Linotype" w:hAnsi="Palatino Linotype" w:cs="Helvetica"/>
          <w:b/>
          <w:color w:val="auto"/>
          <w:sz w:val="28"/>
          <w:szCs w:val="28"/>
          <w:u w:val="single"/>
        </w:rPr>
        <w:t>Webinar at 11:00 a.m.</w:t>
      </w:r>
      <w:r w:rsidRPr="00735557">
        <w:rPr>
          <w:rFonts w:ascii="Palatino Linotype" w:hAnsi="Palatino Linotype" w:cs="Helvetica"/>
          <w:b/>
          <w:color w:val="auto"/>
          <w:sz w:val="28"/>
          <w:szCs w:val="28"/>
        </w:rPr>
        <w:t xml:space="preserve"> -</w:t>
      </w:r>
      <w:r>
        <w:rPr>
          <w:rFonts w:ascii="Palatino Linotype" w:hAnsi="Palatino Linotype" w:cs="Helvetica"/>
          <w:b/>
          <w:color w:val="auto"/>
          <w:sz w:val="28"/>
          <w:szCs w:val="28"/>
        </w:rPr>
        <w:t xml:space="preserve"> presented by</w:t>
      </w:r>
      <w:r w:rsidRPr="00735557">
        <w:rPr>
          <w:rFonts w:ascii="Palatino Linotype" w:hAnsi="Palatino Linotype" w:cs="Helvetica"/>
          <w:b/>
          <w:color w:val="auto"/>
          <w:sz w:val="28"/>
          <w:szCs w:val="28"/>
        </w:rPr>
        <w:t xml:space="preserve"> Molly Fern</w:t>
      </w:r>
    </w:p>
    <w:p w:rsidR="00D46753" w:rsidRPr="00735557" w:rsidRDefault="004021BB" w:rsidP="00D46753">
      <w:pPr>
        <w:widowControl w:val="0"/>
        <w:rPr>
          <w:rFonts w:ascii="Palatino Linotype" w:hAnsi="Palatino Linotype" w:cs="Helvetica"/>
          <w:color w:val="auto"/>
          <w:sz w:val="24"/>
          <w:szCs w:val="24"/>
        </w:rPr>
      </w:pPr>
      <w:r>
        <w:rPr>
          <w:rFonts w:ascii="Palatino Linotype" w:hAnsi="Palatino Linotype" w:cs="Helvetica"/>
          <w:color w:val="auto"/>
          <w:sz w:val="24"/>
          <w:szCs w:val="24"/>
        </w:rPr>
        <w:t>This webinar will provide an overview</w:t>
      </w:r>
      <w:r w:rsidR="00D46753">
        <w:rPr>
          <w:rFonts w:ascii="Palatino Linotype" w:hAnsi="Palatino Linotype" w:cs="Helvetica"/>
          <w:color w:val="auto"/>
          <w:sz w:val="24"/>
          <w:szCs w:val="24"/>
        </w:rPr>
        <w:t xml:space="preserve"> of the Family Medical Leave Act and</w:t>
      </w:r>
      <w:r>
        <w:rPr>
          <w:rFonts w:ascii="Palatino Linotype" w:hAnsi="Palatino Linotype" w:cs="Helvetica"/>
          <w:color w:val="auto"/>
          <w:sz w:val="24"/>
          <w:szCs w:val="24"/>
        </w:rPr>
        <w:t xml:space="preserve"> explain</w:t>
      </w:r>
      <w:r w:rsidR="00D46753">
        <w:rPr>
          <w:rFonts w:ascii="Palatino Linotype" w:hAnsi="Palatino Linotype" w:cs="Helvetica"/>
          <w:color w:val="auto"/>
          <w:sz w:val="24"/>
          <w:szCs w:val="24"/>
        </w:rPr>
        <w:t xml:space="preserve"> how to properly administer leave under this law</w:t>
      </w:r>
      <w:r>
        <w:rPr>
          <w:rFonts w:ascii="Palatino Linotype" w:hAnsi="Palatino Linotype" w:cs="Helvetica"/>
          <w:color w:val="auto"/>
          <w:sz w:val="24"/>
          <w:szCs w:val="24"/>
        </w:rPr>
        <w:t>.</w:t>
      </w:r>
      <w:r w:rsidR="00D46753" w:rsidRPr="00735557">
        <w:rPr>
          <w:rFonts w:ascii="Palatino Linotype" w:hAnsi="Palatino Linotype" w:cs="Helvetica"/>
          <w:color w:val="auto"/>
          <w:sz w:val="24"/>
          <w:szCs w:val="24"/>
        </w:rPr>
        <w:t xml:space="preserve">    </w:t>
      </w:r>
    </w:p>
    <w:p w:rsidR="00D46753" w:rsidRDefault="00D46753" w:rsidP="00D46753">
      <w:pPr>
        <w:widowControl w:val="0"/>
        <w:rPr>
          <w:rFonts w:ascii="Palatino Linotype" w:hAnsi="Palatino Linotype" w:cs="Helvetica"/>
          <w:color w:val="auto"/>
          <w:sz w:val="24"/>
          <w:szCs w:val="24"/>
        </w:rPr>
      </w:pPr>
      <w:r w:rsidRPr="00735557">
        <w:rPr>
          <w:rFonts w:ascii="Palatino Linotype" w:hAnsi="Palatino Linotype" w:cs="Helvetica"/>
          <w:color w:val="auto"/>
          <w:sz w:val="24"/>
          <w:szCs w:val="24"/>
        </w:rPr>
        <w:t>To register, click on the link below:</w:t>
      </w:r>
    </w:p>
    <w:p w:rsidR="004021BB" w:rsidRPr="004021BB" w:rsidRDefault="001F5C3F" w:rsidP="004021BB">
      <w:pPr>
        <w:widowControl w:val="0"/>
        <w:rPr>
          <w:rFonts w:ascii="Palatino Linotype" w:hAnsi="Palatino Linotype" w:cs="Helvetica"/>
          <w:color w:val="auto"/>
          <w:sz w:val="24"/>
          <w:szCs w:val="24"/>
        </w:rPr>
      </w:pPr>
      <w:hyperlink r:id="rId14" w:history="1">
        <w:r w:rsidR="004021BB" w:rsidRPr="00BD070F">
          <w:rPr>
            <w:rStyle w:val="Hyperlink"/>
            <w:rFonts w:ascii="Palatino Linotype" w:hAnsi="Palatino Linotype" w:cs="Helvetica"/>
            <w:sz w:val="24"/>
            <w:szCs w:val="24"/>
          </w:rPr>
          <w:t>https://attendee.gotowebinar.com/register/2942227547311391757</w:t>
        </w:r>
      </w:hyperlink>
      <w:r w:rsidR="004021BB">
        <w:rPr>
          <w:rFonts w:ascii="Palatino Linotype" w:hAnsi="Palatino Linotype" w:cs="Helvetica"/>
          <w:color w:val="auto"/>
          <w:sz w:val="24"/>
          <w:szCs w:val="24"/>
        </w:rPr>
        <w:t xml:space="preserve"> </w:t>
      </w:r>
    </w:p>
    <w:p w:rsidR="004021BB" w:rsidRPr="004021BB" w:rsidRDefault="004021BB" w:rsidP="004021BB">
      <w:pPr>
        <w:widowControl w:val="0"/>
        <w:rPr>
          <w:rFonts w:ascii="Palatino Linotype" w:hAnsi="Palatino Linotype" w:cs="Helvetica"/>
          <w:color w:val="auto"/>
          <w:sz w:val="24"/>
          <w:szCs w:val="24"/>
        </w:rPr>
      </w:pPr>
    </w:p>
    <w:p w:rsidR="00993F10" w:rsidRDefault="00993F10" w:rsidP="00822767">
      <w:pPr>
        <w:widowControl w:val="0"/>
        <w:rPr>
          <w:rFonts w:ascii="Palatino Linotype" w:hAnsi="Palatino Linotype" w:cs="Helvetica"/>
          <w:b/>
          <w:color w:val="E36C0A" w:themeColor="accent6" w:themeShade="BF"/>
          <w:sz w:val="24"/>
          <w:szCs w:val="24"/>
        </w:rPr>
      </w:pPr>
    </w:p>
    <w:sectPr w:rsidR="0099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7"/>
    <w:rsid w:val="00043753"/>
    <w:rsid w:val="00111E52"/>
    <w:rsid w:val="001F5C3F"/>
    <w:rsid w:val="00207297"/>
    <w:rsid w:val="003442B8"/>
    <w:rsid w:val="003974DF"/>
    <w:rsid w:val="003F462B"/>
    <w:rsid w:val="004021BB"/>
    <w:rsid w:val="004553BC"/>
    <w:rsid w:val="00684A71"/>
    <w:rsid w:val="00711B38"/>
    <w:rsid w:val="00735557"/>
    <w:rsid w:val="007766E7"/>
    <w:rsid w:val="007953CE"/>
    <w:rsid w:val="00822767"/>
    <w:rsid w:val="008E5A46"/>
    <w:rsid w:val="00993F10"/>
    <w:rsid w:val="00A16DC6"/>
    <w:rsid w:val="00C059CF"/>
    <w:rsid w:val="00CE5109"/>
    <w:rsid w:val="00D46753"/>
    <w:rsid w:val="00DB71F5"/>
    <w:rsid w:val="00E763C2"/>
    <w:rsid w:val="00EA3579"/>
    <w:rsid w:val="00F12C8A"/>
    <w:rsid w:val="00F2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CF333-9E9B-41AF-97FF-065F0BE2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75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822767"/>
    <w:pPr>
      <w:spacing w:after="0"/>
      <w:outlineLvl w:val="0"/>
    </w:pPr>
    <w:rPr>
      <w:rFonts w:ascii="Palatino Linotype" w:eastAsia="Times New Roman" w:hAnsi="Palatino Linotype" w:cs="Times New Roman"/>
      <w:color w:val="5B9BD5"/>
      <w:kern w:val="28"/>
      <w:sz w:val="144"/>
      <w:szCs w:val="14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767"/>
    <w:rPr>
      <w:rFonts w:ascii="Palatino Linotype" w:eastAsia="Times New Roman" w:hAnsi="Palatino Linotype" w:cs="Times New Roman"/>
      <w:color w:val="000000"/>
      <w:kern w:val="28"/>
      <w:sz w:val="144"/>
      <w:szCs w:val="14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227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hyperlink" Target="https://attendee.gotowebinar.com/register/2625881558360151809" TargetMode="External"/><Relationship Id="rId12" Type="http://schemas.openxmlformats.org/officeDocument/2006/relationships/hyperlink" Target="mailto:mfern@archbalt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attendee.gotowebinar.com/register/6078628445036933889" TargetMode="External"/><Relationship Id="rId5" Type="http://schemas.openxmlformats.org/officeDocument/2006/relationships/hyperlink" Target="https://attendee.gotowebinar.com/register/25894968310230092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mfern@archbalt.org" TargetMode="External"/><Relationship Id="rId14" Type="http://schemas.openxmlformats.org/officeDocument/2006/relationships/hyperlink" Target="https://attendee.gotowebinar.com/register/294222754731139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/Fall 2019 Training Schedule</vt:lpstr>
      <vt:lpstr>Friday, November 15th—Management Essentials</vt:lpstr>
      <vt:lpstr>In-person class from 9 a.m.—4 p.m. at the Catholic Center </vt:lpstr>
      <vt:lpstr>This class covers the “basics” for leaders: giving effective feedback, evaluatin</vt:lpstr>
      <vt:lpstr>To reserve a seat in this class, email Molly Fern: mfern@archbalt.org.</vt:lpstr>
    </vt:vector>
  </TitlesOfParts>
  <Company>AOB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Fern, Molly</dc:creator>
  <cp:keywords/>
  <dc:description/>
  <cp:lastModifiedBy>Fern, Molly</cp:lastModifiedBy>
  <cp:revision>2</cp:revision>
  <dcterms:created xsi:type="dcterms:W3CDTF">2019-10-09T17:43:00Z</dcterms:created>
  <dcterms:modified xsi:type="dcterms:W3CDTF">2019-10-09T17:43:00Z</dcterms:modified>
</cp:coreProperties>
</file>