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13" w:rsidRPr="003D6F51" w:rsidRDefault="003D6F51" w:rsidP="003D6F51">
      <w:pPr>
        <w:jc w:val="center"/>
        <w:rPr>
          <w:rFonts w:ascii="Arial Narrow" w:hAnsi="Arial Narrow"/>
          <w:b/>
          <w:sz w:val="52"/>
          <w:szCs w:val="52"/>
          <w:u w:val="single"/>
        </w:rPr>
      </w:pPr>
      <w:r w:rsidRPr="003D6F51">
        <w:rPr>
          <w:rFonts w:ascii="Arial Narrow" w:hAnsi="Arial Narrow"/>
          <w:b/>
          <w:sz w:val="52"/>
          <w:szCs w:val="52"/>
          <w:u w:val="single"/>
        </w:rPr>
        <w:t>CENTRAL SERVICES</w:t>
      </w:r>
    </w:p>
    <w:p w:rsidR="003D6F51" w:rsidRPr="003D6F51" w:rsidRDefault="003D6F51">
      <w:pPr>
        <w:rPr>
          <w:rFonts w:ascii="Arial Narrow" w:hAnsi="Arial Narrow"/>
        </w:rPr>
      </w:pPr>
    </w:p>
    <w:p w:rsidR="003D6F51" w:rsidRPr="003D6F51" w:rsidRDefault="003D6F51" w:rsidP="003D6F51">
      <w:pPr>
        <w:rPr>
          <w:rFonts w:ascii="Arial Narrow" w:hAnsi="Arial Narrow" w:cs="Arial"/>
          <w:sz w:val="24"/>
          <w:szCs w:val="24"/>
        </w:rPr>
      </w:pPr>
      <w:r w:rsidRPr="003D6F51">
        <w:rPr>
          <w:rFonts w:ascii="Arial Narrow" w:hAnsi="Arial Narrow" w:cs="Arial"/>
          <w:sz w:val="24"/>
          <w:szCs w:val="24"/>
        </w:rPr>
        <w:t>The Central Services offices of the Archdiocese of Baltimore and those of Catholic Charities are located in the Catholic Center.</w:t>
      </w:r>
    </w:p>
    <w:p w:rsidR="003D6F51" w:rsidRPr="003D6F51" w:rsidRDefault="003D6F51" w:rsidP="003D6F51">
      <w:pPr>
        <w:rPr>
          <w:rFonts w:ascii="Arial Narrow" w:hAnsi="Arial Narrow" w:cs="Arial"/>
          <w:sz w:val="24"/>
          <w:szCs w:val="24"/>
        </w:rPr>
      </w:pPr>
      <w:r w:rsidRPr="003D6F51">
        <w:rPr>
          <w:rFonts w:ascii="Arial Narrow" w:hAnsi="Arial Narrow" w:cs="Arial"/>
          <w:sz w:val="24"/>
          <w:szCs w:val="24"/>
        </w:rPr>
        <w:t xml:space="preserve">Central Services consists of the central offices of the Archdiocese of Baltimore. Its organization rests upon a superstructure of six departments around which are clustered related services or divisions. The departments are headed by the Chancellor and the Executive Directors and are overseen by the Moderator of the Curia. </w:t>
      </w:r>
    </w:p>
    <w:p w:rsidR="003D6F51" w:rsidRPr="003D6F51" w:rsidRDefault="003D6F51" w:rsidP="003D6F51">
      <w:pPr>
        <w:rPr>
          <w:rFonts w:ascii="Arial Narrow" w:hAnsi="Arial Narrow" w:cs="Arial"/>
          <w:sz w:val="24"/>
          <w:szCs w:val="24"/>
        </w:rPr>
      </w:pPr>
      <w:r w:rsidRPr="003D6F51">
        <w:rPr>
          <w:rFonts w:ascii="Arial Narrow" w:hAnsi="Arial Narrow" w:cs="Arial"/>
          <w:sz w:val="24"/>
          <w:szCs w:val="24"/>
        </w:rPr>
        <w:t xml:space="preserve">Appointed by the Archbishop, the Executive Directors are responsible for policy making, planning, budgeting, organization, personnel and coordination for the division in their functional areas. </w:t>
      </w:r>
    </w:p>
    <w:p w:rsidR="003D6F51" w:rsidRPr="003D6F51" w:rsidRDefault="003D6F51" w:rsidP="003D6F51">
      <w:pPr>
        <w:rPr>
          <w:rFonts w:ascii="Arial Narrow" w:hAnsi="Arial Narrow" w:cs="Arial"/>
          <w:sz w:val="24"/>
          <w:szCs w:val="24"/>
        </w:rPr>
      </w:pPr>
      <w:r w:rsidRPr="003D6F51">
        <w:rPr>
          <w:rFonts w:ascii="Arial Narrow" w:hAnsi="Arial Narrow" w:cs="Arial"/>
          <w:sz w:val="24"/>
          <w:szCs w:val="24"/>
        </w:rPr>
        <w:t>Designed to furnish greater efficiency in the Archdiocese, this organizational structure allows the Archbishop to devote more time to the parishes of the Archdiocese.</w:t>
      </w:r>
    </w:p>
    <w:p w:rsidR="003D6F51" w:rsidRPr="003D6F51" w:rsidRDefault="003D6F51" w:rsidP="003D6F51">
      <w:pPr>
        <w:rPr>
          <w:rFonts w:ascii="Arial Narrow" w:hAnsi="Arial Narrow" w:cs="Arial"/>
          <w:sz w:val="24"/>
          <w:szCs w:val="24"/>
        </w:rPr>
      </w:pPr>
      <w:r w:rsidRPr="003D6F51">
        <w:rPr>
          <w:rFonts w:ascii="Arial Narrow" w:hAnsi="Arial Narrow" w:cs="Arial"/>
          <w:sz w:val="24"/>
          <w:szCs w:val="24"/>
        </w:rPr>
        <w:t>It is also felt that this organization will make Central Services more accessible to the public.</w:t>
      </w:r>
    </w:p>
    <w:p w:rsidR="003D6F51" w:rsidRPr="003D6F51" w:rsidRDefault="003D6F51" w:rsidP="003D6F51">
      <w:pPr>
        <w:rPr>
          <w:rFonts w:ascii="Arial Narrow" w:hAnsi="Arial Narrow" w:cs="Arial"/>
          <w:sz w:val="24"/>
          <w:szCs w:val="24"/>
        </w:rPr>
      </w:pPr>
      <w:r w:rsidRPr="003D6F51">
        <w:rPr>
          <w:rFonts w:ascii="Arial Narrow" w:hAnsi="Arial Narrow" w:cs="Arial"/>
          <w:sz w:val="24"/>
          <w:szCs w:val="24"/>
        </w:rPr>
        <w:t>Central Services Departments are:</w:t>
      </w:r>
    </w:p>
    <w:p w:rsidR="003D6F51" w:rsidRPr="003D6F51" w:rsidRDefault="003D6F51" w:rsidP="003D6F51">
      <w:pPr>
        <w:rPr>
          <w:rFonts w:ascii="Arial Narrow"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D6F51" w:rsidRPr="003D6F51" w:rsidTr="003D6F51">
        <w:tc>
          <w:tcPr>
            <w:tcW w:w="4675" w:type="dxa"/>
          </w:tcPr>
          <w:p w:rsidR="003D6F51" w:rsidRPr="003D6F51" w:rsidRDefault="003D6F51" w:rsidP="003D6F51">
            <w:pPr>
              <w:rPr>
                <w:rFonts w:ascii="Arial Narrow" w:hAnsi="Arial Narrow"/>
                <w:u w:val="single"/>
              </w:rPr>
            </w:pPr>
            <w:r w:rsidRPr="003D6F51">
              <w:rPr>
                <w:rFonts w:ascii="Arial Narrow" w:hAnsi="Arial Narrow"/>
                <w:u w:val="single"/>
              </w:rPr>
              <w:t>Name:</w:t>
            </w:r>
          </w:p>
        </w:tc>
        <w:tc>
          <w:tcPr>
            <w:tcW w:w="4675" w:type="dxa"/>
          </w:tcPr>
          <w:p w:rsidR="003D6F51" w:rsidRPr="003D6F51" w:rsidRDefault="003D6F51" w:rsidP="003D6F51">
            <w:pPr>
              <w:jc w:val="right"/>
              <w:rPr>
                <w:rFonts w:ascii="Arial Narrow" w:hAnsi="Arial Narrow"/>
              </w:rPr>
            </w:pPr>
            <w:r w:rsidRPr="003D6F51">
              <w:rPr>
                <w:rFonts w:ascii="Arial Narrow" w:hAnsi="Arial Narrow"/>
                <w:u w:val="single"/>
              </w:rPr>
              <w:t>Location</w:t>
            </w:r>
            <w:r>
              <w:rPr>
                <w:rFonts w:ascii="Arial Narrow" w:hAnsi="Arial Narrow"/>
              </w:rPr>
              <w:t>:</w:t>
            </w:r>
          </w:p>
        </w:tc>
      </w:tr>
      <w:tr w:rsidR="003D6F51" w:rsidRPr="003D6F51" w:rsidTr="003D6F51">
        <w:tc>
          <w:tcPr>
            <w:tcW w:w="4675" w:type="dxa"/>
          </w:tcPr>
          <w:p w:rsidR="003D6F51" w:rsidRPr="003D6F51" w:rsidRDefault="003D6F51" w:rsidP="003D6F51">
            <w:pPr>
              <w:rPr>
                <w:rFonts w:ascii="Arial Narrow" w:hAnsi="Arial Narrow"/>
                <w:b/>
              </w:rPr>
            </w:pPr>
            <w:r>
              <w:rPr>
                <w:rFonts w:ascii="Arial Narrow" w:hAnsi="Arial Narrow"/>
                <w:b/>
              </w:rPr>
              <w:t>Bishop Adam Parker</w:t>
            </w:r>
          </w:p>
        </w:tc>
        <w:tc>
          <w:tcPr>
            <w:tcW w:w="4675" w:type="dxa"/>
          </w:tcPr>
          <w:p w:rsidR="003D6F51" w:rsidRPr="003D6F51" w:rsidRDefault="003D6F51" w:rsidP="003D6F51">
            <w:pPr>
              <w:jc w:val="right"/>
              <w:rPr>
                <w:rFonts w:ascii="Arial Narrow" w:hAnsi="Arial Narrow"/>
              </w:rPr>
            </w:pPr>
            <w:r>
              <w:rPr>
                <w:rFonts w:ascii="Arial Narrow" w:hAnsi="Arial Narrow"/>
              </w:rPr>
              <w:t>7</w:t>
            </w:r>
            <w:r w:rsidRPr="003D6F51">
              <w:rPr>
                <w:rFonts w:ascii="Arial Narrow" w:hAnsi="Arial Narrow"/>
                <w:vertAlign w:val="superscript"/>
              </w:rPr>
              <w:t>th</w:t>
            </w:r>
            <w:r>
              <w:rPr>
                <w:rFonts w:ascii="Arial Narrow" w:hAnsi="Arial Narrow"/>
              </w:rPr>
              <w:t xml:space="preserve"> Floor</w:t>
            </w:r>
          </w:p>
        </w:tc>
      </w:tr>
      <w:tr w:rsidR="003D6F51" w:rsidRPr="003D6F51" w:rsidTr="003D6F51">
        <w:tc>
          <w:tcPr>
            <w:tcW w:w="4675" w:type="dxa"/>
          </w:tcPr>
          <w:p w:rsidR="003D6F51" w:rsidRPr="003D6F51" w:rsidRDefault="003D6F51" w:rsidP="003D6F51">
            <w:pPr>
              <w:ind w:left="720"/>
              <w:rPr>
                <w:rFonts w:ascii="Arial Narrow" w:hAnsi="Arial Narrow"/>
              </w:rPr>
            </w:pPr>
            <w:r>
              <w:rPr>
                <w:rFonts w:ascii="Arial Narrow" w:hAnsi="Arial Narrow"/>
              </w:rPr>
              <w:t>Vicar General – Moderator of the Curia</w:t>
            </w: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rPr>
            </w:pP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b/>
              </w:rPr>
            </w:pPr>
            <w:r>
              <w:rPr>
                <w:rFonts w:ascii="Arial Narrow" w:hAnsi="Arial Narrow"/>
                <w:b/>
              </w:rPr>
              <w:t>Chancellor Dr. Diane Barr, JD</w:t>
            </w:r>
          </w:p>
        </w:tc>
        <w:tc>
          <w:tcPr>
            <w:tcW w:w="4675" w:type="dxa"/>
          </w:tcPr>
          <w:p w:rsidR="003D6F51" w:rsidRPr="003D6F51" w:rsidRDefault="003D6F51" w:rsidP="003D6F51">
            <w:pPr>
              <w:jc w:val="right"/>
              <w:rPr>
                <w:rFonts w:ascii="Arial Narrow" w:hAnsi="Arial Narrow"/>
              </w:rPr>
            </w:pPr>
            <w:r>
              <w:rPr>
                <w:rFonts w:ascii="Arial Narrow" w:hAnsi="Arial Narrow"/>
              </w:rPr>
              <w:t>7</w:t>
            </w:r>
            <w:r w:rsidRPr="003D6F51">
              <w:rPr>
                <w:rFonts w:ascii="Arial Narrow" w:hAnsi="Arial Narrow"/>
                <w:vertAlign w:val="superscript"/>
              </w:rPr>
              <w:t>th</w:t>
            </w:r>
            <w:r>
              <w:rPr>
                <w:rFonts w:ascii="Arial Narrow" w:hAnsi="Arial Narrow"/>
              </w:rPr>
              <w:t xml:space="preserve"> Floor</w:t>
            </w:r>
          </w:p>
        </w:tc>
      </w:tr>
      <w:tr w:rsidR="003D6F51" w:rsidRPr="003D6F51" w:rsidTr="003D6F51">
        <w:tc>
          <w:tcPr>
            <w:tcW w:w="4675" w:type="dxa"/>
          </w:tcPr>
          <w:p w:rsidR="003D6F51" w:rsidRPr="003D6F51" w:rsidRDefault="003D6F51" w:rsidP="003D6F51">
            <w:pPr>
              <w:ind w:left="720"/>
              <w:rPr>
                <w:rFonts w:ascii="Arial Narrow" w:hAnsi="Arial Narrow"/>
              </w:rPr>
            </w:pPr>
            <w:r>
              <w:rPr>
                <w:rFonts w:ascii="Arial Narrow" w:hAnsi="Arial Narrow"/>
              </w:rPr>
              <w:t>Office of the Archbishop</w:t>
            </w: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rPr>
            </w:pP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b/>
              </w:rPr>
            </w:pPr>
            <w:r w:rsidRPr="003D6F51">
              <w:rPr>
                <w:rFonts w:ascii="Arial Narrow" w:hAnsi="Arial Narrow"/>
                <w:b/>
              </w:rPr>
              <w:t>Executive Director, Mr. Joseph Smith</w:t>
            </w:r>
          </w:p>
        </w:tc>
        <w:tc>
          <w:tcPr>
            <w:tcW w:w="4675" w:type="dxa"/>
          </w:tcPr>
          <w:p w:rsidR="003D6F51" w:rsidRPr="003D6F51" w:rsidRDefault="003D6F51" w:rsidP="003D6F51">
            <w:pPr>
              <w:jc w:val="right"/>
              <w:rPr>
                <w:rFonts w:ascii="Arial Narrow" w:hAnsi="Arial Narrow"/>
              </w:rPr>
            </w:pPr>
            <w:r>
              <w:rPr>
                <w:rFonts w:ascii="Arial Narrow" w:hAnsi="Arial Narrow"/>
              </w:rPr>
              <w:t>6</w:t>
            </w:r>
            <w:r w:rsidRPr="003D6F51">
              <w:rPr>
                <w:rFonts w:ascii="Arial Narrow" w:hAnsi="Arial Narrow"/>
                <w:vertAlign w:val="superscript"/>
              </w:rPr>
              <w:t>th</w:t>
            </w:r>
            <w:r>
              <w:rPr>
                <w:rFonts w:ascii="Arial Narrow" w:hAnsi="Arial Narrow"/>
              </w:rPr>
              <w:t xml:space="preserve"> Floor</w:t>
            </w:r>
          </w:p>
        </w:tc>
      </w:tr>
      <w:tr w:rsidR="003D6F51" w:rsidRPr="003D6F51" w:rsidTr="003D6F51">
        <w:tc>
          <w:tcPr>
            <w:tcW w:w="4675" w:type="dxa"/>
          </w:tcPr>
          <w:p w:rsidR="003D6F51" w:rsidRPr="003D6F51" w:rsidRDefault="003D6F51" w:rsidP="003D6F51">
            <w:pPr>
              <w:ind w:left="720"/>
              <w:rPr>
                <w:rFonts w:ascii="Arial Narrow" w:hAnsi="Arial Narrow"/>
              </w:rPr>
            </w:pPr>
            <w:r>
              <w:rPr>
                <w:rFonts w:ascii="Arial Narrow" w:hAnsi="Arial Narrow"/>
              </w:rPr>
              <w:t>Department of Human Resources</w:t>
            </w: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rPr>
            </w:pP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b/>
              </w:rPr>
            </w:pPr>
            <w:r>
              <w:rPr>
                <w:rFonts w:ascii="Arial Narrow" w:hAnsi="Arial Narrow"/>
                <w:b/>
              </w:rPr>
              <w:t xml:space="preserve">Chancellor, Mr. James </w:t>
            </w:r>
            <w:proofErr w:type="spellStart"/>
            <w:r>
              <w:rPr>
                <w:rFonts w:ascii="Arial Narrow" w:hAnsi="Arial Narrow"/>
                <w:b/>
              </w:rPr>
              <w:t>Sellinger</w:t>
            </w:r>
            <w:proofErr w:type="spellEnd"/>
            <w:r>
              <w:rPr>
                <w:rFonts w:ascii="Arial Narrow" w:hAnsi="Arial Narrow"/>
                <w:b/>
              </w:rPr>
              <w:t xml:space="preserve"> Sr.</w:t>
            </w:r>
          </w:p>
        </w:tc>
        <w:tc>
          <w:tcPr>
            <w:tcW w:w="4675" w:type="dxa"/>
          </w:tcPr>
          <w:p w:rsidR="003D6F51" w:rsidRPr="003D6F51" w:rsidRDefault="003D6F51" w:rsidP="003D6F51">
            <w:pPr>
              <w:jc w:val="right"/>
              <w:rPr>
                <w:rFonts w:ascii="Arial Narrow" w:hAnsi="Arial Narrow"/>
              </w:rPr>
            </w:pPr>
            <w:r>
              <w:rPr>
                <w:rFonts w:ascii="Arial Narrow" w:hAnsi="Arial Narrow"/>
              </w:rPr>
              <w:t>5</w:t>
            </w:r>
            <w:r w:rsidRPr="003D6F51">
              <w:rPr>
                <w:rFonts w:ascii="Arial Narrow" w:hAnsi="Arial Narrow"/>
                <w:vertAlign w:val="superscript"/>
              </w:rPr>
              <w:t>th</w:t>
            </w:r>
            <w:r>
              <w:rPr>
                <w:rFonts w:ascii="Arial Narrow" w:hAnsi="Arial Narrow"/>
              </w:rPr>
              <w:t xml:space="preserve"> Floor</w:t>
            </w:r>
          </w:p>
        </w:tc>
      </w:tr>
      <w:tr w:rsidR="003D6F51" w:rsidRPr="003D6F51" w:rsidTr="003D6F51">
        <w:tc>
          <w:tcPr>
            <w:tcW w:w="4675" w:type="dxa"/>
          </w:tcPr>
          <w:p w:rsidR="003D6F51" w:rsidRPr="003D6F51" w:rsidRDefault="003D6F51" w:rsidP="003D6F51">
            <w:pPr>
              <w:ind w:left="720"/>
              <w:rPr>
                <w:rFonts w:ascii="Arial Narrow" w:hAnsi="Arial Narrow"/>
              </w:rPr>
            </w:pPr>
            <w:r>
              <w:rPr>
                <w:rFonts w:ascii="Arial Narrow" w:hAnsi="Arial Narrow"/>
              </w:rPr>
              <w:t>Department of Catholic Schools</w:t>
            </w: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rPr>
            </w:pP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b/>
              </w:rPr>
            </w:pPr>
            <w:r>
              <w:rPr>
                <w:rFonts w:ascii="Arial Narrow" w:hAnsi="Arial Narrow"/>
                <w:b/>
              </w:rPr>
              <w:t xml:space="preserve">Superintendent, Dr. Donna </w:t>
            </w:r>
            <w:proofErr w:type="spellStart"/>
            <w:r>
              <w:rPr>
                <w:rFonts w:ascii="Arial Narrow" w:hAnsi="Arial Narrow"/>
                <w:b/>
              </w:rPr>
              <w:t>Hargens</w:t>
            </w:r>
            <w:proofErr w:type="spellEnd"/>
          </w:p>
        </w:tc>
        <w:tc>
          <w:tcPr>
            <w:tcW w:w="4675" w:type="dxa"/>
          </w:tcPr>
          <w:p w:rsidR="003D6F51" w:rsidRPr="003D6F51" w:rsidRDefault="003D6F51" w:rsidP="003D6F51">
            <w:pPr>
              <w:jc w:val="right"/>
              <w:rPr>
                <w:rFonts w:ascii="Arial Narrow" w:hAnsi="Arial Narrow"/>
              </w:rPr>
            </w:pPr>
            <w:r>
              <w:rPr>
                <w:rFonts w:ascii="Arial Narrow" w:hAnsi="Arial Narrow"/>
              </w:rPr>
              <w:t>5</w:t>
            </w:r>
            <w:r w:rsidRPr="003D6F51">
              <w:rPr>
                <w:rFonts w:ascii="Arial Narrow" w:hAnsi="Arial Narrow"/>
                <w:vertAlign w:val="superscript"/>
              </w:rPr>
              <w:t>th</w:t>
            </w:r>
            <w:r>
              <w:rPr>
                <w:rFonts w:ascii="Arial Narrow" w:hAnsi="Arial Narrow"/>
              </w:rPr>
              <w:t xml:space="preserve"> Floor</w:t>
            </w:r>
          </w:p>
        </w:tc>
      </w:tr>
      <w:tr w:rsidR="003D6F51" w:rsidRPr="003D6F51" w:rsidTr="003D6F51">
        <w:tc>
          <w:tcPr>
            <w:tcW w:w="4675" w:type="dxa"/>
          </w:tcPr>
          <w:p w:rsidR="003D6F51" w:rsidRPr="003D6F51" w:rsidRDefault="003D6F51" w:rsidP="003D6F51">
            <w:pPr>
              <w:ind w:left="720"/>
              <w:rPr>
                <w:rFonts w:ascii="Arial Narrow" w:hAnsi="Arial Narrow"/>
              </w:rPr>
            </w:pPr>
            <w:r>
              <w:rPr>
                <w:rFonts w:ascii="Arial Narrow" w:hAnsi="Arial Narrow"/>
              </w:rPr>
              <w:t>Department of Catholic Schools</w:t>
            </w: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rPr>
            </w:pPr>
          </w:p>
        </w:tc>
        <w:tc>
          <w:tcPr>
            <w:tcW w:w="4675" w:type="dxa"/>
          </w:tcPr>
          <w:p w:rsidR="003D6F51" w:rsidRPr="003D6F51" w:rsidRDefault="003D6F51" w:rsidP="003D6F51">
            <w:pPr>
              <w:jc w:val="right"/>
              <w:rPr>
                <w:rFonts w:ascii="Arial Narrow" w:hAnsi="Arial Narrow"/>
              </w:rPr>
            </w:pPr>
          </w:p>
        </w:tc>
      </w:tr>
      <w:tr w:rsidR="003D6F51" w:rsidRPr="003D6F51" w:rsidTr="003D6F51">
        <w:tc>
          <w:tcPr>
            <w:tcW w:w="4675" w:type="dxa"/>
          </w:tcPr>
          <w:p w:rsidR="003D6F51" w:rsidRPr="003D6F51" w:rsidRDefault="003D6F51" w:rsidP="003D6F51">
            <w:pPr>
              <w:rPr>
                <w:rFonts w:ascii="Arial Narrow" w:hAnsi="Arial Narrow"/>
                <w:b/>
              </w:rPr>
            </w:pPr>
            <w:r>
              <w:rPr>
                <w:rFonts w:ascii="Arial Narrow" w:hAnsi="Arial Narrow"/>
                <w:b/>
              </w:rPr>
              <w:t>Executive Director, Dr. John Romanowsky</w:t>
            </w:r>
          </w:p>
        </w:tc>
        <w:tc>
          <w:tcPr>
            <w:tcW w:w="4675" w:type="dxa"/>
          </w:tcPr>
          <w:p w:rsidR="003D6F51" w:rsidRPr="003D6F51" w:rsidRDefault="003D6F51" w:rsidP="003D6F51">
            <w:pPr>
              <w:jc w:val="right"/>
              <w:rPr>
                <w:rFonts w:ascii="Arial Narrow" w:hAnsi="Arial Narrow"/>
              </w:rPr>
            </w:pPr>
            <w:r>
              <w:rPr>
                <w:rFonts w:ascii="Arial Narrow" w:hAnsi="Arial Narrow"/>
              </w:rPr>
              <w:t>5</w:t>
            </w:r>
            <w:r w:rsidRPr="003D6F51">
              <w:rPr>
                <w:rFonts w:ascii="Arial Narrow" w:hAnsi="Arial Narrow"/>
                <w:vertAlign w:val="superscript"/>
              </w:rPr>
              <w:t>th</w:t>
            </w:r>
            <w:r>
              <w:rPr>
                <w:rFonts w:ascii="Arial Narrow" w:hAnsi="Arial Narrow"/>
              </w:rPr>
              <w:t xml:space="preserve"> Floor</w:t>
            </w:r>
          </w:p>
        </w:tc>
      </w:tr>
      <w:tr w:rsidR="003D6F51" w:rsidRPr="003D6F51" w:rsidTr="003D6F51">
        <w:tc>
          <w:tcPr>
            <w:tcW w:w="4675" w:type="dxa"/>
          </w:tcPr>
          <w:p w:rsidR="003D6F51" w:rsidRPr="003D6F51" w:rsidRDefault="003D6F51" w:rsidP="003D6F51">
            <w:pPr>
              <w:ind w:left="720"/>
              <w:rPr>
                <w:rFonts w:ascii="Arial Narrow" w:hAnsi="Arial Narrow"/>
              </w:rPr>
            </w:pPr>
            <w:r w:rsidRPr="003D6F51">
              <w:rPr>
                <w:rFonts w:ascii="Arial Narrow" w:hAnsi="Arial Narrow"/>
              </w:rPr>
              <w:t>Department of Evangelization</w:t>
            </w:r>
          </w:p>
        </w:tc>
        <w:tc>
          <w:tcPr>
            <w:tcW w:w="4675" w:type="dxa"/>
          </w:tcPr>
          <w:p w:rsidR="003D6F51" w:rsidRDefault="003D6F51" w:rsidP="003D6F51">
            <w:pPr>
              <w:jc w:val="right"/>
              <w:rPr>
                <w:rFonts w:ascii="Arial Narrow" w:hAnsi="Arial Narrow"/>
              </w:rPr>
            </w:pPr>
          </w:p>
        </w:tc>
      </w:tr>
      <w:tr w:rsidR="003D6F51" w:rsidRPr="003D6F51" w:rsidTr="003D6F51">
        <w:tc>
          <w:tcPr>
            <w:tcW w:w="4675" w:type="dxa"/>
          </w:tcPr>
          <w:p w:rsidR="003D6F51" w:rsidRDefault="003D6F51" w:rsidP="003D6F51">
            <w:pPr>
              <w:rPr>
                <w:rFonts w:ascii="Arial Narrow" w:hAnsi="Arial Narrow"/>
                <w:b/>
              </w:rPr>
            </w:pPr>
          </w:p>
        </w:tc>
        <w:tc>
          <w:tcPr>
            <w:tcW w:w="4675" w:type="dxa"/>
          </w:tcPr>
          <w:p w:rsidR="003D6F51" w:rsidRDefault="003D6F51" w:rsidP="003D6F51">
            <w:pPr>
              <w:jc w:val="right"/>
              <w:rPr>
                <w:rFonts w:ascii="Arial Narrow" w:hAnsi="Arial Narrow"/>
              </w:rPr>
            </w:pPr>
          </w:p>
        </w:tc>
      </w:tr>
      <w:tr w:rsidR="003D6F51" w:rsidRPr="003D6F51" w:rsidTr="003D6F51">
        <w:tc>
          <w:tcPr>
            <w:tcW w:w="4675" w:type="dxa"/>
          </w:tcPr>
          <w:p w:rsidR="003D6F51" w:rsidRDefault="003D6F51" w:rsidP="003D6F51">
            <w:pPr>
              <w:rPr>
                <w:rFonts w:ascii="Arial Narrow" w:hAnsi="Arial Narrow"/>
                <w:b/>
              </w:rPr>
            </w:pPr>
            <w:r>
              <w:rPr>
                <w:rFonts w:ascii="Arial Narrow" w:hAnsi="Arial Narrow"/>
                <w:b/>
              </w:rPr>
              <w:t>Executive Director, Mr. Patrick Madden</w:t>
            </w:r>
          </w:p>
        </w:tc>
        <w:tc>
          <w:tcPr>
            <w:tcW w:w="4675" w:type="dxa"/>
          </w:tcPr>
          <w:p w:rsidR="003D6F51" w:rsidRDefault="003D6F51" w:rsidP="003D6F51">
            <w:pPr>
              <w:jc w:val="right"/>
              <w:rPr>
                <w:rFonts w:ascii="Arial Narrow" w:hAnsi="Arial Narrow"/>
              </w:rPr>
            </w:pPr>
            <w:r>
              <w:rPr>
                <w:rFonts w:ascii="Arial Narrow" w:hAnsi="Arial Narrow"/>
              </w:rPr>
              <w:t>4</w:t>
            </w:r>
            <w:r w:rsidRPr="003D6F51">
              <w:rPr>
                <w:rFonts w:ascii="Arial Narrow" w:hAnsi="Arial Narrow"/>
                <w:vertAlign w:val="superscript"/>
              </w:rPr>
              <w:t>th</w:t>
            </w:r>
            <w:r>
              <w:rPr>
                <w:rFonts w:ascii="Arial Narrow" w:hAnsi="Arial Narrow"/>
              </w:rPr>
              <w:t xml:space="preserve"> Floor</w:t>
            </w:r>
          </w:p>
        </w:tc>
      </w:tr>
      <w:tr w:rsidR="003D6F51" w:rsidRPr="003D6F51" w:rsidTr="003D6F51">
        <w:tc>
          <w:tcPr>
            <w:tcW w:w="4675" w:type="dxa"/>
          </w:tcPr>
          <w:p w:rsidR="003D6F51" w:rsidRPr="003D6F51" w:rsidRDefault="003D6F51" w:rsidP="003D6F51">
            <w:pPr>
              <w:ind w:left="720"/>
              <w:rPr>
                <w:rFonts w:ascii="Arial Narrow" w:hAnsi="Arial Narrow"/>
              </w:rPr>
            </w:pPr>
            <w:r>
              <w:rPr>
                <w:rFonts w:ascii="Arial Narrow" w:hAnsi="Arial Narrow"/>
              </w:rPr>
              <w:t>Department of Development</w:t>
            </w:r>
          </w:p>
        </w:tc>
        <w:tc>
          <w:tcPr>
            <w:tcW w:w="4675" w:type="dxa"/>
          </w:tcPr>
          <w:p w:rsidR="003D6F51" w:rsidRDefault="003D6F51" w:rsidP="003D6F51">
            <w:pPr>
              <w:jc w:val="right"/>
              <w:rPr>
                <w:rFonts w:ascii="Arial Narrow" w:hAnsi="Arial Narrow"/>
              </w:rPr>
            </w:pPr>
          </w:p>
        </w:tc>
      </w:tr>
      <w:tr w:rsidR="003D6F51" w:rsidRPr="003D6F51" w:rsidTr="003D6F51">
        <w:tc>
          <w:tcPr>
            <w:tcW w:w="4675" w:type="dxa"/>
          </w:tcPr>
          <w:p w:rsidR="003D6F51" w:rsidRDefault="003D6F51" w:rsidP="003D6F51">
            <w:pPr>
              <w:rPr>
                <w:rFonts w:ascii="Arial Narrow" w:hAnsi="Arial Narrow"/>
                <w:b/>
              </w:rPr>
            </w:pPr>
          </w:p>
        </w:tc>
        <w:tc>
          <w:tcPr>
            <w:tcW w:w="4675" w:type="dxa"/>
          </w:tcPr>
          <w:p w:rsidR="003D6F51" w:rsidRDefault="003D6F51" w:rsidP="003D6F51">
            <w:pPr>
              <w:jc w:val="right"/>
              <w:rPr>
                <w:rFonts w:ascii="Arial Narrow" w:hAnsi="Arial Narrow"/>
              </w:rPr>
            </w:pPr>
          </w:p>
        </w:tc>
      </w:tr>
      <w:tr w:rsidR="003D6F51" w:rsidRPr="003D6F51" w:rsidTr="003D6F51">
        <w:tc>
          <w:tcPr>
            <w:tcW w:w="4675" w:type="dxa"/>
          </w:tcPr>
          <w:p w:rsidR="003D6F51" w:rsidRDefault="003D6F51" w:rsidP="00582660">
            <w:pPr>
              <w:rPr>
                <w:rFonts w:ascii="Arial Narrow" w:hAnsi="Arial Narrow"/>
                <w:b/>
              </w:rPr>
            </w:pPr>
            <w:r>
              <w:rPr>
                <w:rFonts w:ascii="Arial Narrow" w:hAnsi="Arial Narrow"/>
                <w:b/>
              </w:rPr>
              <w:t xml:space="preserve">CFO / Executive Director, </w:t>
            </w:r>
            <w:r w:rsidR="00582660">
              <w:rPr>
                <w:rFonts w:ascii="Arial Narrow" w:hAnsi="Arial Narrow"/>
                <w:b/>
              </w:rPr>
              <w:t>Mr. John Matera</w:t>
            </w:r>
            <w:bookmarkStart w:id="0" w:name="_GoBack"/>
            <w:bookmarkEnd w:id="0"/>
          </w:p>
        </w:tc>
        <w:tc>
          <w:tcPr>
            <w:tcW w:w="4675" w:type="dxa"/>
          </w:tcPr>
          <w:p w:rsidR="003D6F51" w:rsidRDefault="009207B2" w:rsidP="003D6F51">
            <w:pPr>
              <w:jc w:val="right"/>
              <w:rPr>
                <w:rFonts w:ascii="Arial Narrow" w:hAnsi="Arial Narrow"/>
              </w:rPr>
            </w:pPr>
            <w:r>
              <w:rPr>
                <w:rFonts w:ascii="Arial Narrow" w:hAnsi="Arial Narrow"/>
              </w:rPr>
              <w:t>2</w:t>
            </w:r>
            <w:r w:rsidRPr="009207B2">
              <w:rPr>
                <w:rFonts w:ascii="Arial Narrow" w:hAnsi="Arial Narrow"/>
                <w:vertAlign w:val="superscript"/>
              </w:rPr>
              <w:t>nd</w:t>
            </w:r>
            <w:r>
              <w:rPr>
                <w:rFonts w:ascii="Arial Narrow" w:hAnsi="Arial Narrow"/>
              </w:rPr>
              <w:t xml:space="preserve"> Floor</w:t>
            </w:r>
          </w:p>
        </w:tc>
      </w:tr>
      <w:tr w:rsidR="003D6F51" w:rsidRPr="003D6F51" w:rsidTr="003D6F51">
        <w:tc>
          <w:tcPr>
            <w:tcW w:w="4675" w:type="dxa"/>
          </w:tcPr>
          <w:p w:rsidR="003D6F51" w:rsidRPr="009207B2" w:rsidRDefault="009207B2" w:rsidP="009207B2">
            <w:pPr>
              <w:ind w:left="720"/>
              <w:rPr>
                <w:rFonts w:ascii="Arial Narrow" w:hAnsi="Arial Narrow"/>
              </w:rPr>
            </w:pPr>
            <w:r>
              <w:rPr>
                <w:rFonts w:ascii="Arial Narrow" w:hAnsi="Arial Narrow"/>
              </w:rPr>
              <w:t>Department of Management Services</w:t>
            </w:r>
          </w:p>
        </w:tc>
        <w:tc>
          <w:tcPr>
            <w:tcW w:w="4675" w:type="dxa"/>
          </w:tcPr>
          <w:p w:rsidR="003D6F51" w:rsidRDefault="003D6F51" w:rsidP="003D6F51">
            <w:pPr>
              <w:jc w:val="right"/>
              <w:rPr>
                <w:rFonts w:ascii="Arial Narrow" w:hAnsi="Arial Narrow"/>
              </w:rPr>
            </w:pPr>
          </w:p>
        </w:tc>
      </w:tr>
      <w:tr w:rsidR="003D6F51" w:rsidRPr="003D6F51" w:rsidTr="003D6F51">
        <w:tc>
          <w:tcPr>
            <w:tcW w:w="4675" w:type="dxa"/>
          </w:tcPr>
          <w:p w:rsidR="003D6F51" w:rsidRDefault="003D6F51" w:rsidP="003D6F51">
            <w:pPr>
              <w:rPr>
                <w:rFonts w:ascii="Arial Narrow" w:hAnsi="Arial Narrow"/>
                <w:b/>
              </w:rPr>
            </w:pPr>
          </w:p>
        </w:tc>
        <w:tc>
          <w:tcPr>
            <w:tcW w:w="4675" w:type="dxa"/>
          </w:tcPr>
          <w:p w:rsidR="003D6F51" w:rsidRDefault="003D6F51" w:rsidP="003D6F51">
            <w:pPr>
              <w:jc w:val="right"/>
              <w:rPr>
                <w:rFonts w:ascii="Arial Narrow" w:hAnsi="Arial Narrow"/>
              </w:rPr>
            </w:pPr>
          </w:p>
        </w:tc>
      </w:tr>
    </w:tbl>
    <w:p w:rsidR="003D6F51" w:rsidRPr="003D6F51" w:rsidRDefault="003D6F51" w:rsidP="003D6F51">
      <w:pPr>
        <w:rPr>
          <w:rFonts w:ascii="Arial Narrow" w:hAnsi="Arial Narrow"/>
        </w:rPr>
      </w:pPr>
    </w:p>
    <w:sectPr w:rsidR="003D6F51" w:rsidRPr="003D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51"/>
    <w:rsid w:val="003D6F51"/>
    <w:rsid w:val="004D4EDD"/>
    <w:rsid w:val="00582660"/>
    <w:rsid w:val="009207B2"/>
    <w:rsid w:val="0099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82A4"/>
  <w15:chartTrackingRefBased/>
  <w15:docId w15:val="{7CA91806-FDCA-419F-93F1-4282F230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Talbott, Blaise</dc:creator>
  <cp:keywords/>
  <dc:description/>
  <cp:lastModifiedBy>Talbott, Blaise</cp:lastModifiedBy>
  <cp:revision>2</cp:revision>
  <dcterms:created xsi:type="dcterms:W3CDTF">2018-12-04T15:43:00Z</dcterms:created>
  <dcterms:modified xsi:type="dcterms:W3CDTF">2018-12-28T16:03:00Z</dcterms:modified>
</cp:coreProperties>
</file>